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D8B" w:rsidRPr="00983113" w:rsidRDefault="00B97D8B" w:rsidP="00B97D8B">
      <w:pPr>
        <w:pStyle w:val="Heading1"/>
        <w:rPr>
          <w:rFonts w:asciiTheme="minorHAnsi" w:hAnsiTheme="minorHAnsi" w:cstheme="minorHAnsi"/>
        </w:rPr>
      </w:pPr>
      <w:r w:rsidRPr="00983113">
        <w:rPr>
          <w:rFonts w:asciiTheme="minorHAnsi" w:hAnsiTheme="minorHAnsi" w:cstheme="minorHAnsi"/>
        </w:rPr>
        <w:t>Mathematics 2016 Standards of Learning – Algebra 1 Curriculum Framework</w:t>
      </w:r>
    </w:p>
    <w:p w:rsidR="00B97D8B" w:rsidRPr="007F31FB" w:rsidRDefault="00B97D8B" w:rsidP="00B97D8B">
      <w:pPr>
        <w:widowControl w:val="0"/>
        <w:rPr>
          <w:rFonts w:asciiTheme="minorHAnsi" w:eastAsia="Times New Roman" w:hAnsiTheme="minorHAnsi" w:cstheme="minorHAnsi"/>
          <w:snapToGrid w:val="0"/>
          <w:sz w:val="22"/>
          <w:szCs w:val="22"/>
        </w:rPr>
      </w:pP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 xml:space="preserve">Board of Education </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Commonwealth of Virginia</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Copyright © 2016</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by the Virginia Department of Education</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P.O. Box 2120</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Richmond, Virginia 23218-2120</w:t>
      </w:r>
    </w:p>
    <w:p w:rsidR="00B97D8B" w:rsidRPr="00983113" w:rsidRDefault="00B97D8B" w:rsidP="00B97D8B">
      <w:pPr>
        <w:widowControl w:val="0"/>
        <w:rPr>
          <w:rFonts w:asciiTheme="minorHAnsi" w:eastAsia="Times New Roman" w:hAnsiTheme="minorHAnsi" w:cstheme="minorHAnsi"/>
          <w:snapToGrid w:val="0"/>
          <w:color w:val="0000FF"/>
          <w:sz w:val="22"/>
          <w:szCs w:val="22"/>
          <w:u w:val="single"/>
        </w:rPr>
      </w:pPr>
      <w:r w:rsidRPr="007F31FB">
        <w:rPr>
          <w:rFonts w:asciiTheme="minorHAnsi" w:eastAsia="Times New Roman" w:hAnsiTheme="minorHAnsi" w:cstheme="minorHAnsi"/>
          <w:snapToGrid w:val="0"/>
          <w:color w:val="0000FF"/>
          <w:sz w:val="22"/>
          <w:szCs w:val="22"/>
        </w:rPr>
        <w:fldChar w:fldCharType="begin"/>
      </w:r>
      <w:r w:rsidRPr="007F31FB">
        <w:rPr>
          <w:rFonts w:asciiTheme="minorHAnsi" w:eastAsia="Times New Roman" w:hAnsiTheme="minorHAnsi" w:cstheme="minorHAnsi"/>
          <w:snapToGrid w:val="0"/>
          <w:color w:val="0000FF"/>
          <w:sz w:val="22"/>
          <w:szCs w:val="22"/>
        </w:rPr>
        <w:instrText xml:space="preserve"> HYPERLINK "http://doe.virginia.gov/" </w:instrText>
      </w:r>
      <w:r w:rsidRPr="007F31FB">
        <w:rPr>
          <w:rFonts w:asciiTheme="minorHAnsi" w:eastAsia="Times New Roman" w:hAnsiTheme="minorHAnsi" w:cstheme="minorHAnsi"/>
          <w:snapToGrid w:val="0"/>
          <w:color w:val="0000FF"/>
          <w:sz w:val="22"/>
          <w:szCs w:val="22"/>
        </w:rPr>
        <w:fldChar w:fldCharType="separate"/>
      </w:r>
      <w:r w:rsidRPr="00983113">
        <w:rPr>
          <w:rFonts w:asciiTheme="minorHAnsi" w:eastAsia="Times New Roman" w:hAnsiTheme="minorHAnsi" w:cstheme="minorHAnsi"/>
          <w:snapToGrid w:val="0"/>
          <w:color w:val="0000FF"/>
          <w:sz w:val="22"/>
          <w:szCs w:val="22"/>
          <w:u w:val="single"/>
        </w:rPr>
        <w:t>http://www.doe.virginia.gov</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color w:val="0000FF"/>
          <w:sz w:val="22"/>
          <w:szCs w:val="22"/>
        </w:rPr>
        <w:fldChar w:fldCharType="end"/>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All rights reserved. Reproduction of these materials for instructional purposes in public school classrooms in Virginia is permitted.</w:t>
      </w:r>
    </w:p>
    <w:p w:rsidR="00B97D8B" w:rsidRPr="007F31FB" w:rsidRDefault="00B97D8B" w:rsidP="00B97D8B">
      <w:pPr>
        <w:widowControl w:val="0"/>
        <w:rPr>
          <w:rFonts w:asciiTheme="minorHAnsi" w:eastAsia="Times New Roman" w:hAnsiTheme="minorHAnsi" w:cstheme="minorHAnsi"/>
          <w:snapToGrid w:val="0"/>
          <w:sz w:val="22"/>
          <w:szCs w:val="22"/>
        </w:rPr>
      </w:pPr>
    </w:p>
    <w:p w:rsidR="00B97D8B" w:rsidRPr="007F31FB" w:rsidRDefault="00B97D8B" w:rsidP="00B97D8B">
      <w:pPr>
        <w:widowControl w:val="0"/>
        <w:rPr>
          <w:rFonts w:asciiTheme="minorHAnsi" w:eastAsia="Times New Roman" w:hAnsiTheme="minorHAnsi" w:cstheme="minorHAnsi"/>
          <w:b/>
          <w:snapToGrid w:val="0"/>
          <w:sz w:val="22"/>
          <w:szCs w:val="22"/>
        </w:rPr>
      </w:pPr>
      <w:r w:rsidRPr="007F31FB">
        <w:rPr>
          <w:rFonts w:asciiTheme="minorHAnsi" w:eastAsia="Times New Roman" w:hAnsiTheme="minorHAnsi" w:cstheme="minorHAnsi"/>
          <w:b/>
          <w:snapToGrid w:val="0"/>
          <w:sz w:val="22"/>
          <w:szCs w:val="22"/>
        </w:rPr>
        <w:t>Superintendent of Public Instruction</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Steven R. Staples</w:t>
      </w:r>
    </w:p>
    <w:p w:rsidR="00B97D8B" w:rsidRPr="007F31FB" w:rsidRDefault="00B97D8B" w:rsidP="00B97D8B">
      <w:pPr>
        <w:widowControl w:val="0"/>
        <w:tabs>
          <w:tab w:val="left" w:pos="1275"/>
        </w:tabs>
        <w:rPr>
          <w:rFonts w:asciiTheme="minorHAnsi" w:eastAsia="Times New Roman" w:hAnsiTheme="minorHAnsi" w:cstheme="minorHAnsi"/>
          <w:snapToGrid w:val="0"/>
          <w:sz w:val="22"/>
          <w:szCs w:val="22"/>
        </w:rPr>
      </w:pPr>
    </w:p>
    <w:p w:rsidR="00B97D8B" w:rsidRPr="007F31FB" w:rsidRDefault="00B97D8B" w:rsidP="00B97D8B">
      <w:pPr>
        <w:widowControl w:val="0"/>
        <w:rPr>
          <w:rFonts w:asciiTheme="minorHAnsi" w:eastAsia="Times New Roman" w:hAnsiTheme="minorHAnsi" w:cstheme="minorHAnsi"/>
          <w:b/>
          <w:snapToGrid w:val="0"/>
          <w:sz w:val="22"/>
          <w:szCs w:val="22"/>
        </w:rPr>
      </w:pPr>
      <w:r w:rsidRPr="007F31FB">
        <w:rPr>
          <w:rFonts w:asciiTheme="minorHAnsi" w:eastAsia="Times New Roman" w:hAnsiTheme="minorHAnsi" w:cstheme="minorHAnsi"/>
          <w:b/>
          <w:snapToGrid w:val="0"/>
          <w:sz w:val="22"/>
          <w:szCs w:val="22"/>
        </w:rPr>
        <w:t>Chief Academic Officer/Assistant Superintendent</w:t>
      </w:r>
      <w:r w:rsidRPr="007F31FB">
        <w:rPr>
          <w:rFonts w:asciiTheme="minorHAnsi" w:eastAsia="Times New Roman" w:hAnsiTheme="minorHAnsi" w:cstheme="minorHAnsi"/>
          <w:snapToGrid w:val="0"/>
          <w:sz w:val="22"/>
          <w:szCs w:val="22"/>
        </w:rPr>
        <w:t xml:space="preserve"> </w:t>
      </w:r>
      <w:r w:rsidRPr="007F31FB">
        <w:rPr>
          <w:rFonts w:asciiTheme="minorHAnsi" w:eastAsia="Times New Roman" w:hAnsiTheme="minorHAnsi" w:cstheme="minorHAnsi"/>
          <w:b/>
          <w:snapToGrid w:val="0"/>
          <w:sz w:val="22"/>
          <w:szCs w:val="22"/>
        </w:rPr>
        <w:t>for Instruction</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Steven M. Constantino</w:t>
      </w:r>
    </w:p>
    <w:p w:rsidR="00B97D8B" w:rsidRPr="007F31FB" w:rsidRDefault="00B97D8B" w:rsidP="00B97D8B">
      <w:pPr>
        <w:widowControl w:val="0"/>
        <w:rPr>
          <w:rFonts w:asciiTheme="minorHAnsi" w:eastAsia="Times New Roman" w:hAnsiTheme="minorHAnsi" w:cstheme="minorHAnsi"/>
          <w:snapToGrid w:val="0"/>
          <w:sz w:val="22"/>
          <w:szCs w:val="22"/>
        </w:rPr>
      </w:pPr>
    </w:p>
    <w:p w:rsidR="00B97D8B" w:rsidRPr="007F31FB" w:rsidRDefault="00B97D8B" w:rsidP="00B97D8B">
      <w:pPr>
        <w:widowControl w:val="0"/>
        <w:rPr>
          <w:rFonts w:asciiTheme="minorHAnsi" w:eastAsia="Times New Roman" w:hAnsiTheme="minorHAnsi" w:cstheme="minorHAnsi"/>
          <w:b/>
          <w:snapToGrid w:val="0"/>
          <w:sz w:val="22"/>
          <w:szCs w:val="22"/>
        </w:rPr>
      </w:pPr>
      <w:r w:rsidRPr="007F31FB">
        <w:rPr>
          <w:rFonts w:asciiTheme="minorHAnsi" w:eastAsia="Times New Roman" w:hAnsiTheme="minorHAnsi" w:cstheme="minorHAnsi"/>
          <w:b/>
          <w:snapToGrid w:val="0"/>
          <w:sz w:val="22"/>
          <w:szCs w:val="22"/>
        </w:rPr>
        <w:t>Office of Mathematics and Governor’s Schools</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Debra Delozier, Mathematics Specialist</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Tina Mazzacane, Mathematics and Science Specialist</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Christa Southall, Mathematics Specialist</w:t>
      </w:r>
    </w:p>
    <w:p w:rsidR="00B97D8B" w:rsidRPr="007F31FB" w:rsidRDefault="00B97D8B" w:rsidP="00B97D8B">
      <w:pPr>
        <w:widowControl w:val="0"/>
        <w:rPr>
          <w:rFonts w:asciiTheme="minorHAnsi" w:eastAsia="Times New Roman" w:hAnsiTheme="minorHAnsi" w:cstheme="minorHAnsi"/>
          <w:b/>
          <w:snapToGrid w:val="0"/>
          <w:sz w:val="22"/>
          <w:szCs w:val="22"/>
        </w:rPr>
      </w:pPr>
    </w:p>
    <w:p w:rsidR="00B97D8B" w:rsidRPr="007F31FB" w:rsidRDefault="00B97D8B" w:rsidP="00B97D8B">
      <w:pPr>
        <w:widowControl w:val="0"/>
        <w:rPr>
          <w:rFonts w:asciiTheme="minorHAnsi" w:eastAsia="Times New Roman" w:hAnsiTheme="minorHAnsi" w:cstheme="minorHAnsi"/>
          <w:b/>
          <w:snapToGrid w:val="0"/>
          <w:sz w:val="22"/>
          <w:szCs w:val="22"/>
        </w:rPr>
      </w:pPr>
      <w:r w:rsidRPr="007F31FB">
        <w:rPr>
          <w:rFonts w:asciiTheme="minorHAnsi" w:eastAsia="Times New Roman" w:hAnsiTheme="minorHAnsi" w:cstheme="minorHAnsi"/>
          <w:b/>
          <w:snapToGrid w:val="0"/>
          <w:sz w:val="22"/>
          <w:szCs w:val="22"/>
        </w:rPr>
        <w:t>Acknowledgements</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 xml:space="preserve">The Virginia Department of Education wishes to express sincere thanks to Michael Bolling, who assisted in the development of the 2016 </w:t>
      </w:r>
      <w:r w:rsidRPr="007F31FB">
        <w:rPr>
          <w:rFonts w:asciiTheme="minorHAnsi" w:eastAsia="Times New Roman" w:hAnsiTheme="minorHAnsi" w:cstheme="minorHAnsi"/>
          <w:i/>
          <w:snapToGrid w:val="0"/>
          <w:sz w:val="22"/>
          <w:szCs w:val="22"/>
        </w:rPr>
        <w:t xml:space="preserve">Mathematics Standards of Learning </w:t>
      </w:r>
      <w:r w:rsidRPr="007F31FB">
        <w:rPr>
          <w:rFonts w:asciiTheme="minorHAnsi" w:eastAsia="Times New Roman" w:hAnsiTheme="minorHAnsi" w:cstheme="minorHAnsi"/>
          <w:snapToGrid w:val="0"/>
          <w:sz w:val="22"/>
          <w:szCs w:val="22"/>
        </w:rPr>
        <w:t xml:space="preserve">and 2016 </w:t>
      </w:r>
      <w:r w:rsidRPr="007F31FB">
        <w:rPr>
          <w:rFonts w:asciiTheme="minorHAnsi" w:eastAsia="Times New Roman" w:hAnsiTheme="minorHAnsi" w:cstheme="minorHAnsi"/>
          <w:i/>
          <w:snapToGrid w:val="0"/>
          <w:sz w:val="22"/>
          <w:szCs w:val="22"/>
        </w:rPr>
        <w:t>Mathematics Standards of Learning Curriculum Framework</w:t>
      </w:r>
      <w:r w:rsidRPr="007F31FB">
        <w:rPr>
          <w:rFonts w:asciiTheme="minorHAnsi" w:eastAsia="Times New Roman" w:hAnsiTheme="minorHAnsi" w:cstheme="minorHAnsi"/>
          <w:snapToGrid w:val="0"/>
          <w:sz w:val="22"/>
          <w:szCs w:val="22"/>
        </w:rPr>
        <w:t>.</w:t>
      </w:r>
    </w:p>
    <w:p w:rsidR="00B97D8B" w:rsidRPr="007F31FB" w:rsidRDefault="00B97D8B" w:rsidP="00B97D8B">
      <w:pPr>
        <w:widowControl w:val="0"/>
        <w:rPr>
          <w:rFonts w:asciiTheme="minorHAnsi" w:eastAsia="Times New Roman" w:hAnsiTheme="minorHAnsi" w:cstheme="minorHAnsi"/>
          <w:snapToGrid w:val="0"/>
          <w:sz w:val="22"/>
          <w:szCs w:val="22"/>
        </w:rPr>
      </w:pPr>
    </w:p>
    <w:p w:rsidR="00B97D8B" w:rsidRPr="007F31FB" w:rsidRDefault="00B97D8B" w:rsidP="00B97D8B">
      <w:pPr>
        <w:widowControl w:val="0"/>
        <w:rPr>
          <w:rFonts w:asciiTheme="minorHAnsi" w:eastAsia="Times New Roman" w:hAnsiTheme="minorHAnsi" w:cstheme="minorHAnsi"/>
          <w:b/>
          <w:snapToGrid w:val="0"/>
          <w:sz w:val="22"/>
          <w:szCs w:val="22"/>
        </w:rPr>
      </w:pPr>
      <w:r w:rsidRPr="007F31FB">
        <w:rPr>
          <w:rFonts w:asciiTheme="minorHAnsi" w:eastAsia="Times New Roman" w:hAnsiTheme="minorHAnsi" w:cstheme="minorHAnsi"/>
          <w:b/>
          <w:snapToGrid w:val="0"/>
          <w:sz w:val="22"/>
          <w:szCs w:val="22"/>
        </w:rPr>
        <w:t>NOTICE</w:t>
      </w:r>
    </w:p>
    <w:p w:rsidR="00B97D8B" w:rsidRPr="007F31FB" w:rsidRDefault="00B97D8B" w:rsidP="00B97D8B">
      <w:pPr>
        <w:widowControl w:val="0"/>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The Virginia Department of Education does not unlawfully discriminate on the basis of race, color, sex, national origin, age, or disability in employment or in its educational programs or services.</w:t>
      </w:r>
    </w:p>
    <w:p w:rsidR="00B97D8B" w:rsidRPr="007F31FB" w:rsidRDefault="00B97D8B" w:rsidP="00B97D8B">
      <w:pPr>
        <w:widowControl w:val="0"/>
        <w:rPr>
          <w:rFonts w:asciiTheme="minorHAnsi" w:eastAsia="Times New Roman" w:hAnsiTheme="minorHAnsi" w:cstheme="minorHAnsi"/>
          <w:snapToGrid w:val="0"/>
          <w:sz w:val="22"/>
          <w:szCs w:val="22"/>
          <w:u w:val="single"/>
        </w:rPr>
      </w:pPr>
    </w:p>
    <w:p w:rsidR="00B97D8B" w:rsidRPr="00983113" w:rsidRDefault="00B97D8B" w:rsidP="00B97D8B">
      <w:pPr>
        <w:pStyle w:val="Heading2"/>
        <w:rPr>
          <w:rFonts w:asciiTheme="minorHAnsi" w:hAnsiTheme="minorHAnsi" w:cstheme="minorHAnsi"/>
        </w:rPr>
      </w:pPr>
      <w:r w:rsidRPr="00983113">
        <w:rPr>
          <w:rFonts w:asciiTheme="minorHAnsi" w:hAnsiTheme="minorHAnsi" w:cstheme="minorHAnsi"/>
        </w:rPr>
        <w:t>Virginia 2016 Mathematics Standards of Learning Curriculum Framework - Introduction</w:t>
      </w:r>
    </w:p>
    <w:p w:rsidR="00B97D8B" w:rsidRPr="007F31FB" w:rsidRDefault="00B97D8B" w:rsidP="00B97D8B">
      <w:pPr>
        <w:widowControl w:val="0"/>
        <w:jc w:val="both"/>
        <w:rPr>
          <w:rFonts w:asciiTheme="minorHAnsi" w:eastAsia="Times New Roman" w:hAnsiTheme="minorHAnsi" w:cstheme="minorHAnsi"/>
          <w:strike/>
          <w:snapToGrid w:val="0"/>
          <w:sz w:val="22"/>
          <w:szCs w:val="22"/>
        </w:rPr>
      </w:pPr>
      <w:r w:rsidRPr="007F31FB">
        <w:rPr>
          <w:rFonts w:asciiTheme="minorHAnsi" w:eastAsia="Times New Roman" w:hAnsiTheme="minorHAnsi" w:cstheme="minorHAnsi"/>
          <w:snapToGrid w:val="0"/>
          <w:sz w:val="22"/>
          <w:szCs w:val="22"/>
        </w:rPr>
        <w:t xml:space="preserve">The 2016 </w:t>
      </w:r>
      <w:r w:rsidRPr="007F31FB">
        <w:rPr>
          <w:rFonts w:asciiTheme="minorHAnsi" w:eastAsia="Times New Roman" w:hAnsiTheme="minorHAnsi" w:cstheme="minorHAnsi"/>
          <w:i/>
          <w:snapToGrid w:val="0"/>
          <w:sz w:val="22"/>
          <w:szCs w:val="22"/>
        </w:rPr>
        <w:t>Mathematics Standards of Learning</w:t>
      </w:r>
      <w:r w:rsidRPr="007F31FB">
        <w:rPr>
          <w:rFonts w:asciiTheme="minorHAnsi" w:eastAsia="Times New Roman" w:hAnsiTheme="minorHAnsi" w:cstheme="minorHAnsi"/>
          <w:snapToGrid w:val="0"/>
          <w:sz w:val="22"/>
          <w:szCs w:val="22"/>
        </w:rPr>
        <w:t xml:space="preserve"> </w:t>
      </w:r>
      <w:r w:rsidRPr="007F31FB">
        <w:rPr>
          <w:rFonts w:asciiTheme="minorHAnsi" w:eastAsia="Times New Roman" w:hAnsiTheme="minorHAnsi" w:cstheme="minorHAnsi"/>
          <w:i/>
          <w:snapToGrid w:val="0"/>
          <w:sz w:val="22"/>
          <w:szCs w:val="22"/>
        </w:rPr>
        <w:t>Curriculum Framework</w:t>
      </w:r>
      <w:r w:rsidRPr="007F31FB">
        <w:rPr>
          <w:rFonts w:asciiTheme="minorHAnsi" w:eastAsia="Times New Roman" w:hAnsiTheme="minorHAnsi" w:cstheme="minorHAnsi"/>
          <w:snapToGrid w:val="0"/>
          <w:sz w:val="22"/>
          <w:szCs w:val="22"/>
        </w:rPr>
        <w:t xml:space="preserve">, a companion document to the 2016 </w:t>
      </w:r>
      <w:r w:rsidRPr="007F31FB">
        <w:rPr>
          <w:rFonts w:asciiTheme="minorHAnsi" w:eastAsia="Times New Roman" w:hAnsiTheme="minorHAnsi" w:cstheme="minorHAnsi"/>
          <w:i/>
          <w:snapToGrid w:val="0"/>
          <w:sz w:val="22"/>
          <w:szCs w:val="22"/>
        </w:rPr>
        <w:t>Mathematics Standards of Learning</w:t>
      </w:r>
      <w:r w:rsidRPr="007F31FB">
        <w:rPr>
          <w:rFonts w:asciiTheme="minorHAnsi" w:eastAsia="Times New Roman" w:hAnsiTheme="minorHAnsi" w:cstheme="minorHAnsi"/>
          <w:snapToGrid w:val="0"/>
          <w:sz w:val="22"/>
          <w:szCs w:val="22"/>
        </w:rPr>
        <w:t xml:space="preserve">, amplifies the </w:t>
      </w:r>
      <w:r w:rsidRPr="007F31FB">
        <w:rPr>
          <w:rFonts w:asciiTheme="minorHAnsi" w:eastAsia="Times New Roman" w:hAnsiTheme="minorHAnsi" w:cstheme="minorHAnsi"/>
          <w:i/>
          <w:snapToGrid w:val="0"/>
          <w:sz w:val="22"/>
          <w:szCs w:val="22"/>
        </w:rPr>
        <w:t xml:space="preserve">Mathematics Standards of Learning </w:t>
      </w:r>
      <w:r w:rsidRPr="007F31FB">
        <w:rPr>
          <w:rFonts w:asciiTheme="minorHAnsi" w:eastAsia="Times New Roman" w:hAnsiTheme="minorHAnsi" w:cstheme="minorHAnsi"/>
          <w:snapToGrid w:val="0"/>
          <w:sz w:val="22"/>
          <w:szCs w:val="22"/>
        </w:rPr>
        <w:t xml:space="preserve">and further defines the content knowledge, skills, and understandings that are measured by the Standards of Learning assessments. The standards and </w:t>
      </w:r>
      <w:r w:rsidRPr="007F31FB">
        <w:rPr>
          <w:rFonts w:asciiTheme="minorHAnsi" w:eastAsia="Times New Roman" w:hAnsiTheme="minorHAnsi" w:cstheme="minorHAnsi"/>
          <w:i/>
          <w:snapToGrid w:val="0"/>
          <w:sz w:val="22"/>
          <w:szCs w:val="22"/>
        </w:rPr>
        <w:t>Curriculum Framework</w:t>
      </w:r>
      <w:r w:rsidRPr="007F31FB">
        <w:rPr>
          <w:rFonts w:asciiTheme="minorHAnsi" w:eastAsia="Times New Roman" w:hAnsiTheme="minorHAnsi" w:cstheme="minorHAnsi"/>
          <w:snapToGrid w:val="0"/>
          <w:sz w:val="22"/>
          <w:szCs w:val="22"/>
        </w:rPr>
        <w:t xml:space="preserve"> are not intended to encompass the entire curriculum for a given grade level or course.  School divisions are encouraged to incorporate the standards and </w:t>
      </w:r>
      <w:r w:rsidRPr="007F31FB">
        <w:rPr>
          <w:rFonts w:asciiTheme="minorHAnsi" w:eastAsia="Times New Roman" w:hAnsiTheme="minorHAnsi" w:cstheme="minorHAnsi"/>
          <w:i/>
          <w:snapToGrid w:val="0"/>
          <w:sz w:val="22"/>
          <w:szCs w:val="22"/>
        </w:rPr>
        <w:t>Curriculum Framework</w:t>
      </w:r>
      <w:r w:rsidRPr="007F31FB">
        <w:rPr>
          <w:rFonts w:asciiTheme="minorHAnsi" w:eastAsia="Times New Roman" w:hAnsiTheme="minorHAnsi" w:cstheme="minorHAnsi"/>
          <w:snapToGrid w:val="0"/>
          <w:sz w:val="22"/>
          <w:szCs w:val="22"/>
        </w:rPr>
        <w:t xml:space="preserve"> into a broader, locally designed curriculum.  The </w:t>
      </w:r>
      <w:r w:rsidRPr="007F31FB">
        <w:rPr>
          <w:rFonts w:asciiTheme="minorHAnsi" w:eastAsia="Times New Roman" w:hAnsiTheme="minorHAnsi" w:cstheme="minorHAnsi"/>
          <w:i/>
          <w:snapToGrid w:val="0"/>
          <w:sz w:val="22"/>
          <w:szCs w:val="22"/>
        </w:rPr>
        <w:t>Curriculum Framework</w:t>
      </w:r>
      <w:r w:rsidRPr="007F31FB">
        <w:rPr>
          <w:rFonts w:asciiTheme="minorHAnsi" w:eastAsia="Times New Roman" w:hAnsiTheme="minorHAnsi" w:cstheme="minorHAnsi"/>
          <w:snapToGrid w:val="0"/>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B97D8B" w:rsidRPr="007F31FB" w:rsidRDefault="00B97D8B" w:rsidP="00B97D8B">
      <w:pPr>
        <w:widowControl w:val="0"/>
        <w:spacing w:before="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 xml:space="preserve">The </w:t>
      </w:r>
      <w:r w:rsidRPr="007F31FB">
        <w:rPr>
          <w:rFonts w:asciiTheme="minorHAnsi" w:eastAsia="Times New Roman" w:hAnsiTheme="minorHAnsi" w:cstheme="minorHAnsi"/>
          <w:i/>
          <w:snapToGrid w:val="0"/>
          <w:sz w:val="22"/>
          <w:szCs w:val="22"/>
        </w:rPr>
        <w:t>Curriculum Framework</w:t>
      </w:r>
      <w:r w:rsidRPr="007F31FB">
        <w:rPr>
          <w:rFonts w:asciiTheme="minorHAnsi" w:eastAsia="Times New Roman" w:hAnsiTheme="minorHAnsi" w:cstheme="minorHAnsi"/>
          <w:snapToGrid w:val="0"/>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7F31FB">
        <w:rPr>
          <w:rFonts w:asciiTheme="minorHAnsi" w:eastAsia="Times New Roman" w:hAnsiTheme="minorHAnsi" w:cstheme="minorHAnsi"/>
          <w:snapToGrid w:val="0"/>
          <w:color w:val="000000"/>
          <w:sz w:val="22"/>
          <w:szCs w:val="22"/>
        </w:rPr>
        <w:t xml:space="preserve"> </w:t>
      </w:r>
      <w:r w:rsidRPr="007F31FB">
        <w:rPr>
          <w:rFonts w:asciiTheme="minorHAnsi" w:eastAsia="Times New Roman" w:hAnsiTheme="minorHAnsi" w:cstheme="minorHAnsi"/>
          <w:snapToGrid w:val="0"/>
          <w:sz w:val="22"/>
          <w:szCs w:val="22"/>
        </w:rPr>
        <w:t xml:space="preserve">Assessment items may not and should not be a verbatim reflection of the information presented in the </w:t>
      </w:r>
      <w:r w:rsidRPr="007F31FB">
        <w:rPr>
          <w:rFonts w:asciiTheme="minorHAnsi" w:eastAsia="Times New Roman" w:hAnsiTheme="minorHAnsi" w:cstheme="minorHAnsi"/>
          <w:i/>
          <w:snapToGrid w:val="0"/>
          <w:sz w:val="22"/>
          <w:szCs w:val="22"/>
        </w:rPr>
        <w:t>Curriculum Framework</w:t>
      </w:r>
      <w:r w:rsidRPr="007F31FB">
        <w:rPr>
          <w:rFonts w:asciiTheme="minorHAnsi" w:eastAsia="Times New Roman" w:hAnsiTheme="minorHAnsi" w:cstheme="minorHAnsi"/>
          <w:snapToGrid w:val="0"/>
          <w:sz w:val="22"/>
          <w:szCs w:val="22"/>
        </w:rPr>
        <w:t xml:space="preserve">. </w:t>
      </w:r>
    </w:p>
    <w:p w:rsidR="00B97D8B" w:rsidRPr="007F31FB" w:rsidRDefault="00B97D8B" w:rsidP="00B97D8B">
      <w:pPr>
        <w:widowControl w:val="0"/>
        <w:spacing w:before="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color w:val="000000"/>
          <w:sz w:val="22"/>
          <w:szCs w:val="22"/>
        </w:rPr>
        <w:t xml:space="preserve">Each topic in the 2016 </w:t>
      </w:r>
      <w:r w:rsidRPr="007F31FB">
        <w:rPr>
          <w:rFonts w:asciiTheme="minorHAnsi" w:eastAsia="Times New Roman" w:hAnsiTheme="minorHAnsi" w:cstheme="minorHAnsi"/>
          <w:i/>
          <w:snapToGrid w:val="0"/>
          <w:sz w:val="22"/>
          <w:szCs w:val="22"/>
        </w:rPr>
        <w:t>Mathematics Standards of Learning</w:t>
      </w:r>
      <w:r w:rsidRPr="007F31FB">
        <w:rPr>
          <w:rFonts w:asciiTheme="minorHAnsi" w:eastAsia="Times New Roman" w:hAnsiTheme="minorHAnsi" w:cstheme="minorHAnsi"/>
          <w:snapToGrid w:val="0"/>
          <w:color w:val="000000"/>
          <w:sz w:val="22"/>
          <w:szCs w:val="22"/>
        </w:rPr>
        <w:t xml:space="preserve"> </w:t>
      </w:r>
      <w:r w:rsidRPr="007F31FB">
        <w:rPr>
          <w:rFonts w:asciiTheme="minorHAnsi" w:eastAsia="Times New Roman" w:hAnsiTheme="minorHAnsi" w:cstheme="minorHAnsi"/>
          <w:i/>
          <w:snapToGrid w:val="0"/>
          <w:color w:val="000000"/>
          <w:sz w:val="22"/>
          <w:szCs w:val="22"/>
        </w:rPr>
        <w:t>Curriculum Framework</w:t>
      </w:r>
      <w:r w:rsidRPr="007F31FB">
        <w:rPr>
          <w:rFonts w:asciiTheme="minorHAnsi" w:eastAsia="Times New Roman" w:hAnsiTheme="minorHAnsi" w:cstheme="minorHAnsi"/>
          <w:snapToGrid w:val="0"/>
          <w:color w:val="000000"/>
          <w:sz w:val="22"/>
          <w:szCs w:val="22"/>
        </w:rPr>
        <w:t xml:space="preserve"> is developed around </w:t>
      </w:r>
      <w:r w:rsidRPr="007F31FB">
        <w:rPr>
          <w:rFonts w:asciiTheme="minorHAnsi" w:eastAsia="Times New Roman" w:hAnsiTheme="minorHAnsi" w:cstheme="minorHAnsi"/>
          <w:snapToGrid w:val="0"/>
          <w:color w:val="000000"/>
          <w:sz w:val="22"/>
          <w:szCs w:val="22"/>
        </w:rPr>
        <w:lastRenderedPageBreak/>
        <w:t xml:space="preserve">the Standards of Learning. </w:t>
      </w:r>
      <w:r w:rsidRPr="007F31FB">
        <w:rPr>
          <w:rFonts w:asciiTheme="minorHAnsi" w:eastAsia="Times New Roman" w:hAnsiTheme="minorHAnsi" w:cstheme="minorHAnsi"/>
          <w:snapToGrid w:val="0"/>
          <w:sz w:val="22"/>
          <w:szCs w:val="22"/>
        </w:rPr>
        <w:t xml:space="preserve">The format of the </w:t>
      </w:r>
      <w:r w:rsidRPr="007F31FB">
        <w:rPr>
          <w:rFonts w:asciiTheme="minorHAnsi" w:eastAsia="Times New Roman" w:hAnsiTheme="minorHAnsi" w:cstheme="minorHAnsi"/>
          <w:i/>
          <w:snapToGrid w:val="0"/>
          <w:sz w:val="22"/>
          <w:szCs w:val="22"/>
        </w:rPr>
        <w:t>Curriculum Framework</w:t>
      </w:r>
      <w:r w:rsidRPr="007F31FB">
        <w:rPr>
          <w:rFonts w:asciiTheme="minorHAnsi" w:eastAsia="Times New Roman" w:hAnsiTheme="minorHAnsi" w:cstheme="minorHAnsi"/>
          <w:snapToGrid w:val="0"/>
          <w:sz w:val="22"/>
          <w:szCs w:val="22"/>
        </w:rPr>
        <w:t xml:space="preserve"> facilitates teacher planning by identifying the key concepts, knowledge, and skills that should be the focus of instruction for each standard. The </w:t>
      </w:r>
      <w:r w:rsidRPr="007F31FB">
        <w:rPr>
          <w:rFonts w:asciiTheme="minorHAnsi" w:eastAsia="Times New Roman" w:hAnsiTheme="minorHAnsi" w:cstheme="minorHAnsi"/>
          <w:i/>
          <w:snapToGrid w:val="0"/>
          <w:sz w:val="22"/>
          <w:szCs w:val="22"/>
        </w:rPr>
        <w:t>Curriculum Framework</w:t>
      </w:r>
      <w:r w:rsidRPr="007F31FB">
        <w:rPr>
          <w:rFonts w:asciiTheme="minorHAnsi" w:eastAsia="Times New Roman" w:hAnsiTheme="minorHAnsi" w:cstheme="minorHAnsi"/>
          <w:snapToGrid w:val="0"/>
          <w:sz w:val="22"/>
          <w:szCs w:val="22"/>
        </w:rPr>
        <w:t xml:space="preserve"> is divided into two columns: Understanding the Standard and Essential Knowledge and Skills. The purpose of each column is explained below.</w:t>
      </w:r>
    </w:p>
    <w:p w:rsidR="00B97D8B" w:rsidRPr="007F31FB" w:rsidRDefault="00B97D8B" w:rsidP="00B97D8B">
      <w:pPr>
        <w:widowControl w:val="0"/>
        <w:spacing w:before="120"/>
        <w:jc w:val="both"/>
        <w:rPr>
          <w:rFonts w:asciiTheme="minorHAnsi" w:eastAsia="Times New Roman" w:hAnsiTheme="minorHAnsi" w:cstheme="minorHAnsi"/>
          <w:i/>
          <w:snapToGrid w:val="0"/>
          <w:sz w:val="22"/>
          <w:szCs w:val="22"/>
        </w:rPr>
      </w:pPr>
      <w:r w:rsidRPr="007F31FB">
        <w:rPr>
          <w:rFonts w:asciiTheme="minorHAnsi" w:eastAsia="Times New Roman" w:hAnsiTheme="minorHAnsi" w:cstheme="minorHAnsi"/>
          <w:i/>
          <w:snapToGrid w:val="0"/>
          <w:sz w:val="22"/>
          <w:szCs w:val="22"/>
        </w:rPr>
        <w:t>Understanding the Standard</w:t>
      </w:r>
    </w:p>
    <w:p w:rsidR="00B97D8B" w:rsidRPr="007F31FB" w:rsidRDefault="00B97D8B" w:rsidP="00B97D8B">
      <w:pPr>
        <w:widowControl w:val="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This section includes mathematical content and key concepts that assist teachers in planning standards-focused instruction. The statements may provide definitions, explanations, examples, and information regarding connections within and between grade level(s)/course(s).</w:t>
      </w:r>
    </w:p>
    <w:p w:rsidR="00B97D8B" w:rsidRPr="007F31FB" w:rsidRDefault="00B97D8B" w:rsidP="00B97D8B">
      <w:pPr>
        <w:widowControl w:val="0"/>
        <w:spacing w:before="120"/>
        <w:jc w:val="both"/>
        <w:rPr>
          <w:rFonts w:asciiTheme="minorHAnsi" w:eastAsia="Times New Roman" w:hAnsiTheme="minorHAnsi" w:cstheme="minorHAnsi"/>
          <w:i/>
          <w:snapToGrid w:val="0"/>
          <w:sz w:val="22"/>
          <w:szCs w:val="22"/>
        </w:rPr>
      </w:pPr>
      <w:r w:rsidRPr="007F31FB">
        <w:rPr>
          <w:rFonts w:asciiTheme="minorHAnsi" w:eastAsia="Times New Roman" w:hAnsiTheme="minorHAnsi" w:cstheme="minorHAnsi"/>
          <w:i/>
          <w:snapToGrid w:val="0"/>
          <w:sz w:val="22"/>
          <w:szCs w:val="22"/>
        </w:rPr>
        <w:t>Essential Knowledge and Skills</w:t>
      </w:r>
    </w:p>
    <w:p w:rsidR="00B97D8B" w:rsidRPr="007F31FB" w:rsidRDefault="00B97D8B" w:rsidP="00B97D8B">
      <w:pPr>
        <w:widowControl w:val="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color w:val="000000"/>
          <w:sz w:val="22"/>
          <w:szCs w:val="22"/>
        </w:rPr>
        <w:t xml:space="preserve">This section provides a detailed expansion of the mathematics knowledge and skills that </w:t>
      </w:r>
      <w:r w:rsidRPr="007F31FB">
        <w:rPr>
          <w:rFonts w:asciiTheme="minorHAnsi" w:eastAsia="Times New Roman" w:hAnsiTheme="minorHAnsi" w:cstheme="minorHAnsi"/>
          <w:snapToGrid w:val="0"/>
          <w:sz w:val="22"/>
          <w:szCs w:val="22"/>
        </w:rPr>
        <w:t xml:space="preserve">each student should know and be able to demonstrate. This is not meant to be an exhaustive list of student expectations. </w:t>
      </w:r>
    </w:p>
    <w:p w:rsidR="00B97D8B" w:rsidRPr="007F31FB" w:rsidRDefault="00B97D8B" w:rsidP="00B97D8B">
      <w:pPr>
        <w:widowControl w:val="0"/>
        <w:jc w:val="both"/>
        <w:rPr>
          <w:rFonts w:asciiTheme="minorHAnsi" w:eastAsia="Times New Roman" w:hAnsiTheme="minorHAnsi" w:cstheme="minorHAnsi"/>
          <w:snapToGrid w:val="0"/>
          <w:sz w:val="22"/>
          <w:szCs w:val="22"/>
        </w:rPr>
      </w:pPr>
    </w:p>
    <w:p w:rsidR="00B97D8B" w:rsidRPr="00983113" w:rsidRDefault="00B97D8B" w:rsidP="00B97D8B">
      <w:pPr>
        <w:pStyle w:val="Heading2"/>
        <w:rPr>
          <w:rFonts w:asciiTheme="minorHAnsi" w:hAnsiTheme="minorHAnsi" w:cstheme="minorHAnsi"/>
        </w:rPr>
      </w:pPr>
      <w:r w:rsidRPr="00983113">
        <w:rPr>
          <w:rFonts w:asciiTheme="minorHAnsi" w:hAnsiTheme="minorHAnsi" w:cstheme="minorHAnsi"/>
        </w:rPr>
        <w:t>Mathematical Process Goals for Students</w:t>
      </w:r>
    </w:p>
    <w:p w:rsidR="00B97D8B" w:rsidRPr="007F31FB" w:rsidRDefault="00B97D8B" w:rsidP="00B97D8B">
      <w:pPr>
        <w:widowControl w:val="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  Practical situations include real-world problems and problems that model real-world situations.</w:t>
      </w:r>
    </w:p>
    <w:p w:rsidR="00B97D8B" w:rsidRPr="00983113" w:rsidRDefault="00B97D8B" w:rsidP="00B97D8B">
      <w:pPr>
        <w:pStyle w:val="Heading3"/>
        <w:rPr>
          <w:rFonts w:cstheme="minorHAnsi"/>
        </w:rPr>
      </w:pPr>
      <w:r w:rsidRPr="00983113">
        <w:rPr>
          <w:rFonts w:cstheme="minorHAnsi"/>
        </w:rPr>
        <w:t>Mathematical Problem Solving</w:t>
      </w:r>
    </w:p>
    <w:p w:rsidR="00B97D8B" w:rsidRPr="007F31FB" w:rsidRDefault="00B97D8B" w:rsidP="00B97D8B">
      <w:pPr>
        <w:widowControl w:val="0"/>
        <w:spacing w:before="120" w:after="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B97D8B" w:rsidRPr="00983113" w:rsidRDefault="00B97D8B" w:rsidP="00B97D8B">
      <w:pPr>
        <w:pStyle w:val="Heading3"/>
        <w:rPr>
          <w:rFonts w:cstheme="minorHAnsi"/>
          <w:snapToGrid w:val="0"/>
        </w:rPr>
      </w:pPr>
      <w:r w:rsidRPr="00983113">
        <w:rPr>
          <w:rFonts w:cstheme="minorHAnsi"/>
          <w:snapToGrid w:val="0"/>
        </w:rPr>
        <w:t>Mathematical Communication</w:t>
      </w:r>
    </w:p>
    <w:p w:rsidR="00B97D8B" w:rsidRPr="007F31FB" w:rsidRDefault="00B97D8B" w:rsidP="00B97D8B">
      <w:pPr>
        <w:widowControl w:val="0"/>
        <w:spacing w:before="120" w:after="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B97D8B" w:rsidRPr="00983113" w:rsidRDefault="00B97D8B" w:rsidP="00B97D8B">
      <w:pPr>
        <w:pStyle w:val="Heading3"/>
        <w:rPr>
          <w:rFonts w:cstheme="minorHAnsi"/>
          <w:snapToGrid w:val="0"/>
        </w:rPr>
      </w:pPr>
      <w:r w:rsidRPr="00983113">
        <w:rPr>
          <w:rFonts w:cstheme="minorHAnsi"/>
          <w:snapToGrid w:val="0"/>
        </w:rPr>
        <w:t>Mathematical Reasoning</w:t>
      </w:r>
    </w:p>
    <w:p w:rsidR="00B97D8B" w:rsidRPr="007F31FB" w:rsidRDefault="00B97D8B" w:rsidP="00B97D8B">
      <w:pPr>
        <w:widowControl w:val="0"/>
        <w:spacing w:before="120" w:after="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B97D8B" w:rsidRPr="00983113" w:rsidRDefault="00B97D8B" w:rsidP="00B97D8B">
      <w:pPr>
        <w:pStyle w:val="Heading3"/>
        <w:rPr>
          <w:rFonts w:cstheme="minorHAnsi"/>
          <w:snapToGrid w:val="0"/>
        </w:rPr>
      </w:pPr>
      <w:r w:rsidRPr="00983113">
        <w:rPr>
          <w:rFonts w:cstheme="minorHAnsi"/>
          <w:snapToGrid w:val="0"/>
        </w:rPr>
        <w:t>Mathematical Connections</w:t>
      </w:r>
    </w:p>
    <w:p w:rsidR="00B97D8B" w:rsidRPr="007F31FB" w:rsidRDefault="00B97D8B" w:rsidP="00B97D8B">
      <w:pPr>
        <w:widowControl w:val="0"/>
        <w:spacing w:before="120" w:after="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B97D8B" w:rsidRPr="00983113" w:rsidRDefault="00B97D8B" w:rsidP="00B97D8B">
      <w:pPr>
        <w:pStyle w:val="Heading3"/>
        <w:rPr>
          <w:rFonts w:cstheme="minorHAnsi"/>
          <w:snapToGrid w:val="0"/>
        </w:rPr>
      </w:pPr>
      <w:r w:rsidRPr="00983113">
        <w:rPr>
          <w:rFonts w:cstheme="minorHAnsi"/>
          <w:snapToGrid w:val="0"/>
        </w:rPr>
        <w:t>Mathematical Representations</w:t>
      </w:r>
    </w:p>
    <w:p w:rsidR="00B97D8B" w:rsidRPr="007F31FB" w:rsidRDefault="00B97D8B" w:rsidP="00B97D8B">
      <w:pPr>
        <w:widowControl w:val="0"/>
        <w:spacing w:before="120" w:after="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B97D8B" w:rsidRPr="00983113" w:rsidRDefault="00B97D8B" w:rsidP="00B97D8B">
      <w:pPr>
        <w:pStyle w:val="Heading2"/>
        <w:rPr>
          <w:rFonts w:asciiTheme="minorHAnsi" w:hAnsiTheme="minorHAnsi" w:cstheme="minorHAnsi"/>
          <w:snapToGrid w:val="0"/>
        </w:rPr>
      </w:pPr>
      <w:r w:rsidRPr="00983113">
        <w:rPr>
          <w:rFonts w:asciiTheme="minorHAnsi" w:hAnsiTheme="minorHAnsi" w:cstheme="minorHAnsi"/>
          <w:snapToGrid w:val="0"/>
        </w:rPr>
        <w:t>Instructional Technology</w:t>
      </w:r>
    </w:p>
    <w:p w:rsidR="00B97D8B" w:rsidRPr="007F31FB" w:rsidRDefault="00B97D8B" w:rsidP="00B97D8B">
      <w:pPr>
        <w:widowControl w:val="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B97D8B" w:rsidRPr="007F31FB" w:rsidRDefault="00B97D8B" w:rsidP="00B97D8B">
      <w:pPr>
        <w:widowControl w:val="0"/>
        <w:spacing w:before="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 xml:space="preserve">Calculators and graphing utilities should be used by students for exploring and visualizing number patterns and mathematical relationships, facilitating reasoning and problem solving, and verifying solutions.  However, according to the National Council of Teachers of Mathematics, “… 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three state assessment, all objectives are assessed without the use of a calculator. On the state assessments for grades four through seven, objectives that are assessed without the use of a calculator are indicated with an asterisk (*).  </w:t>
      </w:r>
    </w:p>
    <w:p w:rsidR="00B97D8B" w:rsidRPr="00983113" w:rsidRDefault="00B97D8B" w:rsidP="00B97D8B">
      <w:pPr>
        <w:pStyle w:val="Heading2"/>
        <w:rPr>
          <w:rFonts w:asciiTheme="minorHAnsi" w:hAnsiTheme="minorHAnsi" w:cstheme="minorHAnsi"/>
          <w:snapToGrid w:val="0"/>
        </w:rPr>
      </w:pPr>
      <w:r w:rsidRPr="00983113">
        <w:rPr>
          <w:rFonts w:asciiTheme="minorHAnsi" w:hAnsiTheme="minorHAnsi" w:cstheme="minorHAnsi"/>
          <w:snapToGrid w:val="0"/>
        </w:rPr>
        <w:t>Computational Fluency</w:t>
      </w:r>
    </w:p>
    <w:p w:rsidR="00B97D8B" w:rsidRPr="007F31FB" w:rsidRDefault="00B97D8B" w:rsidP="00B97D8B">
      <w:pPr>
        <w:widowControl w:val="0"/>
        <w:spacing w:before="15" w:after="15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color w:val="000000"/>
          <w:sz w:val="22"/>
          <w:szCs w:val="22"/>
        </w:rPr>
        <w:t>M</w:t>
      </w:r>
      <w:r w:rsidRPr="007F31FB">
        <w:rPr>
          <w:rFonts w:asciiTheme="minorHAnsi" w:eastAsia="Times New Roman" w:hAnsiTheme="minorHAnsi" w:cstheme="minorHAnsi"/>
          <w:snapToGrid w:val="0"/>
          <w:sz w:val="22"/>
          <w:szCs w:val="22"/>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B97D8B" w:rsidRPr="007F31FB" w:rsidRDefault="00B97D8B" w:rsidP="00B97D8B">
      <w:pPr>
        <w:widowControl w:val="0"/>
        <w:spacing w:before="15" w:after="15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B97D8B" w:rsidRPr="007F31FB" w:rsidRDefault="00B97D8B" w:rsidP="00B97D8B">
      <w:pPr>
        <w:widowControl w:val="0"/>
        <w:spacing w:before="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grade two and those for multiplication and division by the end of grade four.   Students should be encouraged to use computational methods and tools that are appropriate for the context and purpose.</w:t>
      </w:r>
    </w:p>
    <w:p w:rsidR="00B97D8B" w:rsidRPr="00983113" w:rsidRDefault="00B97D8B" w:rsidP="00B97D8B">
      <w:pPr>
        <w:pStyle w:val="Heading2"/>
        <w:rPr>
          <w:rFonts w:asciiTheme="minorHAnsi" w:hAnsiTheme="minorHAnsi" w:cstheme="minorHAnsi"/>
          <w:snapToGrid w:val="0"/>
        </w:rPr>
      </w:pPr>
      <w:r w:rsidRPr="00983113">
        <w:rPr>
          <w:rFonts w:asciiTheme="minorHAnsi" w:hAnsiTheme="minorHAnsi" w:cstheme="minorHAnsi"/>
          <w:snapToGrid w:val="0"/>
        </w:rPr>
        <w:t>Algebra Readiness</w:t>
      </w:r>
    </w:p>
    <w:p w:rsidR="00B97D8B" w:rsidRPr="007F31FB" w:rsidRDefault="00B97D8B" w:rsidP="00B97D8B">
      <w:pPr>
        <w:widowControl w:val="0"/>
        <w:spacing w:before="120" w:after="120"/>
        <w:jc w:val="both"/>
        <w:rPr>
          <w:rFonts w:asciiTheme="minorHAnsi" w:eastAsia="Times New Roman" w:hAnsiTheme="minorHAnsi" w:cstheme="minorHAnsi"/>
          <w:snapToGrid w:val="0"/>
          <w:sz w:val="22"/>
          <w:szCs w:val="22"/>
        </w:rPr>
      </w:pPr>
      <w:r w:rsidRPr="007F31FB">
        <w:rPr>
          <w:rFonts w:asciiTheme="minorHAnsi" w:eastAsia="Times New Roman" w:hAnsiTheme="minorHAnsi" w:cstheme="minorHAnsi"/>
          <w:snapToGrid w:val="0"/>
          <w:sz w:val="22"/>
          <w:szCs w:val="22"/>
        </w:rPr>
        <w:t xml:space="preserve">The successful mastery of Algebra I is widely considered to be the gatekeeper to success in the study of upper-level mathematics. “Algebra readiness” describes the mastery of, and the ability to apply, the </w:t>
      </w:r>
      <w:r w:rsidRPr="007F31FB">
        <w:rPr>
          <w:rFonts w:asciiTheme="minorHAnsi" w:eastAsia="Times New Roman" w:hAnsiTheme="minorHAnsi" w:cstheme="minorHAnsi"/>
          <w:i/>
          <w:snapToGrid w:val="0"/>
          <w:sz w:val="22"/>
          <w:szCs w:val="22"/>
        </w:rPr>
        <w:t>Mathematics Standards of Learning</w:t>
      </w:r>
      <w:r w:rsidRPr="007F31FB">
        <w:rPr>
          <w:rFonts w:asciiTheme="minorHAnsi" w:eastAsia="Times New Roman" w:hAnsiTheme="minorHAnsi" w:cstheme="minorHAnsi"/>
          <w:snapToGrid w:val="0"/>
          <w:sz w:val="22"/>
          <w:szCs w:val="22"/>
        </w:rPr>
        <w:t xml:space="preserve">, including the Mathematical Process Goals for Students, for kindergarten through grade eight.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7F31FB">
        <w:rPr>
          <w:rFonts w:asciiTheme="minorHAnsi" w:eastAsia="Times New Roman" w:hAnsiTheme="minorHAnsi" w:cstheme="minorHAnsi"/>
          <w:i/>
          <w:snapToGrid w:val="0"/>
          <w:sz w:val="22"/>
          <w:szCs w:val="22"/>
        </w:rPr>
        <w:t>Mathematics Standards of Learning</w:t>
      </w:r>
      <w:r w:rsidRPr="007F31FB">
        <w:rPr>
          <w:rFonts w:asciiTheme="minorHAnsi" w:eastAsia="Times New Roman" w:hAnsiTheme="minorHAnsi" w:cstheme="minorHAnsi"/>
          <w:snapToGrid w:val="0"/>
          <w:sz w:val="22"/>
          <w:szCs w:val="22"/>
        </w:rPr>
        <w:t xml:space="preserve"> form a progression of content knowledge and develop the reasoning necessary to be well-prepared for mathematics courses beyond Algebra I, including Geometry and Statistics. </w:t>
      </w:r>
    </w:p>
    <w:p w:rsidR="00B97D8B" w:rsidRPr="00983113" w:rsidRDefault="00B97D8B" w:rsidP="00B97D8B">
      <w:pPr>
        <w:pStyle w:val="Heading2"/>
        <w:rPr>
          <w:rFonts w:asciiTheme="minorHAnsi" w:hAnsiTheme="minorHAnsi" w:cstheme="minorHAnsi"/>
          <w:snapToGrid w:val="0"/>
        </w:rPr>
      </w:pPr>
      <w:r w:rsidRPr="00983113">
        <w:rPr>
          <w:rFonts w:asciiTheme="minorHAnsi" w:hAnsiTheme="minorHAnsi" w:cstheme="minorHAnsi"/>
          <w:snapToGrid w:val="0"/>
        </w:rPr>
        <w:t>Equity</w:t>
      </w:r>
    </w:p>
    <w:p w:rsidR="00B97D8B" w:rsidRPr="007F31FB" w:rsidRDefault="00B97D8B" w:rsidP="00B97D8B">
      <w:pPr>
        <w:widowControl w:val="0"/>
        <w:spacing w:before="120" w:after="120"/>
        <w:ind w:left="720" w:right="720"/>
        <w:rPr>
          <w:rFonts w:asciiTheme="minorHAnsi" w:eastAsia="Times New Roman" w:hAnsiTheme="minorHAnsi" w:cstheme="minorHAnsi"/>
          <w:snapToGrid w:val="0"/>
          <w:sz w:val="22"/>
          <w:szCs w:val="22"/>
          <w:shd w:val="clear" w:color="auto" w:fill="FFFFFF"/>
        </w:rPr>
      </w:pPr>
      <w:r w:rsidRPr="007F31FB">
        <w:rPr>
          <w:rFonts w:asciiTheme="minorHAnsi" w:eastAsia="Times New Roman" w:hAnsiTheme="minorHAnsi" w:cstheme="minorHAnsi"/>
          <w:b/>
          <w:bCs/>
          <w:snapToGrid w:val="0"/>
          <w:sz w:val="22"/>
          <w:szCs w:val="22"/>
        </w:rPr>
        <w:t>“</w:t>
      </w:r>
      <w:r w:rsidRPr="007F31FB">
        <w:rPr>
          <w:rFonts w:asciiTheme="minorHAnsi" w:eastAsia="Times New Roman" w:hAnsiTheme="minorHAnsi" w:cstheme="minorHAnsi"/>
          <w:snapToGrid w:val="0"/>
          <w:sz w:val="22"/>
          <w:szCs w:val="22"/>
          <w:shd w:val="clear" w:color="auto" w:fill="FFFFFF"/>
        </w:rPr>
        <w:t>Addressing equity and access includes both ensuring that all students attain mathematics proficiency and increasing the numbers of students from all racial, ethnic, linguistic, gender, and socioeconomic groups who attain the highest levels of mathematics achievement.”</w:t>
      </w:r>
    </w:p>
    <w:p w:rsidR="00B97D8B" w:rsidRPr="007F31FB" w:rsidRDefault="00B97D8B" w:rsidP="00B97D8B">
      <w:pPr>
        <w:widowControl w:val="0"/>
        <w:spacing w:before="120" w:after="120"/>
        <w:ind w:left="720" w:right="720"/>
        <w:rPr>
          <w:rFonts w:asciiTheme="minorHAnsi" w:eastAsia="Times New Roman" w:hAnsiTheme="minorHAnsi" w:cstheme="minorHAnsi"/>
          <w:snapToGrid w:val="0"/>
          <w:sz w:val="22"/>
          <w:szCs w:val="22"/>
          <w:shd w:val="clear" w:color="auto" w:fill="FFFFFF"/>
        </w:rPr>
      </w:pPr>
      <w:r w:rsidRPr="007F31FB">
        <w:rPr>
          <w:rFonts w:asciiTheme="minorHAnsi" w:eastAsia="Times New Roman" w:hAnsiTheme="minorHAnsi" w:cstheme="minorHAnsi"/>
          <w:snapToGrid w:val="0"/>
          <w:sz w:val="22"/>
          <w:szCs w:val="22"/>
          <w:shd w:val="clear" w:color="auto" w:fill="FFFFFF"/>
        </w:rPr>
        <w:t xml:space="preserve"> – National Council of Teachers of Mathematics</w:t>
      </w:r>
    </w:p>
    <w:p w:rsidR="00B97D8B" w:rsidRPr="007F31FB" w:rsidRDefault="00B97D8B" w:rsidP="00B97D8B">
      <w:pPr>
        <w:widowControl w:val="0"/>
        <w:spacing w:before="120"/>
        <w:jc w:val="both"/>
        <w:rPr>
          <w:rFonts w:asciiTheme="minorHAnsi" w:eastAsia="Times New Roman" w:hAnsiTheme="minorHAnsi" w:cstheme="minorHAnsi"/>
          <w:bCs/>
          <w:snapToGrid w:val="0"/>
          <w:color w:val="000000"/>
          <w:sz w:val="22"/>
          <w:szCs w:val="22"/>
        </w:rPr>
      </w:pPr>
      <w:r w:rsidRPr="007F31FB">
        <w:rPr>
          <w:rFonts w:asciiTheme="minorHAnsi" w:eastAsia="Times New Roman" w:hAnsiTheme="minorHAnsi" w:cstheme="minorHAnsi"/>
          <w:bCs/>
          <w:snapToGrid w:val="0"/>
          <w:color w:val="000000"/>
          <w:sz w:val="22"/>
          <w:szCs w:val="22"/>
        </w:rPr>
        <w:t>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w:t>
      </w:r>
    </w:p>
    <w:p w:rsidR="00B97D8B" w:rsidRPr="007F31FB" w:rsidRDefault="00B97D8B" w:rsidP="00B97D8B">
      <w:pPr>
        <w:widowControl w:val="0"/>
        <w:spacing w:before="120"/>
        <w:jc w:val="both"/>
        <w:rPr>
          <w:rFonts w:asciiTheme="minorHAnsi" w:eastAsia="Calibri" w:hAnsiTheme="minorHAnsi" w:cstheme="minorHAnsi"/>
          <w:snapToGrid w:val="0"/>
          <w:sz w:val="22"/>
          <w:szCs w:val="22"/>
        </w:rPr>
      </w:pPr>
      <w:r w:rsidRPr="007F31FB">
        <w:rPr>
          <w:rFonts w:asciiTheme="minorHAnsi" w:eastAsia="Calibri" w:hAnsiTheme="minorHAnsi" w:cstheme="minorHAnsi"/>
          <w:bCs/>
          <w:snapToGrid w:val="0"/>
          <w:color w:val="000000"/>
          <w:sz w:val="22"/>
          <w:szCs w:val="22"/>
        </w:rPr>
        <w:t>Student engagement is an essential component of equity in mathematics teaching and learning.  Mathematics instructional strategies that require students to think critically, to reason, to develop problem-solving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including students with disabilities, gifted learners, and English language learners deserve high-quality mathematics instruction that addresses individual learning needs, maximizing the opportunity to learn.</w:t>
      </w:r>
    </w:p>
    <w:p w:rsidR="00B97D8B" w:rsidRPr="00983113" w:rsidRDefault="00B97D8B" w:rsidP="00B97D8B">
      <w:pPr>
        <w:widowControl w:val="0"/>
        <w:spacing w:before="120" w:after="120"/>
        <w:jc w:val="both"/>
        <w:rPr>
          <w:rFonts w:asciiTheme="minorHAnsi" w:eastAsia="Times New Roman" w:hAnsiTheme="minorHAnsi" w:cstheme="minorHAnsi"/>
          <w:snapToGrid w:val="0"/>
          <w:sz w:val="22"/>
          <w:szCs w:val="22"/>
        </w:rPr>
      </w:pPr>
    </w:p>
    <w:p w:rsidR="00B97D8B" w:rsidRPr="00983113" w:rsidRDefault="00B97D8B" w:rsidP="00B97D8B">
      <w:pPr>
        <w:pStyle w:val="Heading2"/>
        <w:rPr>
          <w:rFonts w:asciiTheme="minorHAnsi" w:hAnsiTheme="minorHAnsi" w:cstheme="minorHAnsi"/>
        </w:rPr>
      </w:pPr>
      <w:r w:rsidRPr="00983113">
        <w:rPr>
          <w:rFonts w:asciiTheme="minorHAnsi" w:hAnsiTheme="minorHAnsi" w:cstheme="minorHAnsi"/>
        </w:rPr>
        <w:t>Algebra I</w:t>
      </w:r>
      <w:r w:rsidRPr="00983113">
        <w:rPr>
          <w:rFonts w:asciiTheme="minorHAnsi" w:hAnsiTheme="minorHAnsi" w:cstheme="minorHAnsi"/>
        </w:rPr>
        <w:tab/>
      </w:r>
      <w:r w:rsidRPr="00983113">
        <w:rPr>
          <w:rFonts w:asciiTheme="minorHAnsi" w:hAnsiTheme="minorHAnsi" w:cstheme="minorHAnsi"/>
        </w:rPr>
        <w:tab/>
        <w:t>Strand: Expressions and Operations</w:t>
      </w:r>
    </w:p>
    <w:p w:rsidR="00B97D8B" w:rsidRPr="00983113" w:rsidRDefault="00B97D8B" w:rsidP="00B97D8B">
      <w:pPr>
        <w:widowControl w:val="0"/>
        <w:spacing w:before="120" w:after="120"/>
        <w:jc w:val="both"/>
        <w:rPr>
          <w:rFonts w:asciiTheme="minorHAnsi" w:eastAsia="Times New Roman" w:hAnsiTheme="minorHAnsi" w:cstheme="minorHAnsi"/>
          <w:snapToGrid w:val="0"/>
          <w:sz w:val="22"/>
          <w:szCs w:val="22"/>
        </w:rPr>
      </w:pPr>
    </w:p>
    <w:p w:rsidR="00B97D8B" w:rsidRPr="00983113" w:rsidRDefault="00B97D8B" w:rsidP="00B97D8B">
      <w:pPr>
        <w:pStyle w:val="Heading3"/>
        <w:rPr>
          <w:rFonts w:cstheme="minorHAnsi"/>
        </w:rPr>
      </w:pPr>
      <w:r w:rsidRPr="00983113">
        <w:rPr>
          <w:rFonts w:cstheme="minorHAnsi"/>
        </w:rPr>
        <w:t>A.1</w:t>
      </w:r>
      <w:r w:rsidRPr="00983113">
        <w:rPr>
          <w:rFonts w:cstheme="minorHAnsi"/>
        </w:rPr>
        <w:tab/>
        <w:t>The student will</w:t>
      </w:r>
    </w:p>
    <w:p w:rsidR="00B97D8B" w:rsidRPr="00983113" w:rsidRDefault="00B97D8B" w:rsidP="00B97D8B">
      <w:pPr>
        <w:pStyle w:val="Heading3"/>
        <w:numPr>
          <w:ilvl w:val="0"/>
          <w:numId w:val="2"/>
        </w:numPr>
        <w:rPr>
          <w:rFonts w:cstheme="minorHAnsi"/>
        </w:rPr>
      </w:pPr>
      <w:r w:rsidRPr="00983113">
        <w:rPr>
          <w:rFonts w:cstheme="minorHAnsi"/>
        </w:rPr>
        <w:t xml:space="preserve">represent verbal quantitative situations algebraically; and </w:t>
      </w:r>
    </w:p>
    <w:p w:rsidR="00B97D8B" w:rsidRPr="00983113" w:rsidRDefault="00B97D8B" w:rsidP="00B97D8B">
      <w:pPr>
        <w:pStyle w:val="Heading3"/>
        <w:numPr>
          <w:ilvl w:val="0"/>
          <w:numId w:val="2"/>
        </w:numPr>
        <w:rPr>
          <w:rFonts w:cstheme="minorHAnsi"/>
        </w:rPr>
      </w:pPr>
      <w:r w:rsidRPr="00983113">
        <w:rPr>
          <w:rFonts w:cstheme="minorHAnsi"/>
        </w:rPr>
        <w:t>evaluate algebraic expressions for given replacement values of the variables.</w:t>
      </w:r>
    </w:p>
    <w:p w:rsidR="00B97D8B" w:rsidRPr="00983113" w:rsidRDefault="00B97D8B" w:rsidP="00B97D8B">
      <w:pPr>
        <w:pStyle w:val="Heading4"/>
        <w:rPr>
          <w:rFonts w:cstheme="minorHAnsi"/>
        </w:rPr>
      </w:pPr>
    </w:p>
    <w:p w:rsidR="00B97D8B" w:rsidRPr="00983113" w:rsidRDefault="00B97D8B" w:rsidP="00B97D8B">
      <w:pPr>
        <w:pStyle w:val="Heading4"/>
        <w:rPr>
          <w:rFonts w:cstheme="minorHAnsi"/>
        </w:rPr>
      </w:pPr>
      <w:r w:rsidRPr="00983113">
        <w:rPr>
          <w:rFonts w:cstheme="minorHAnsi"/>
        </w:rPr>
        <w:t>Understanding the Standard</w:t>
      </w:r>
    </w:p>
    <w:p w:rsidR="00B97D8B" w:rsidRPr="00983113" w:rsidRDefault="00B97D8B" w:rsidP="00B97D8B">
      <w:pPr>
        <w:pStyle w:val="ColumnBullet"/>
        <w:spacing w:after="0"/>
        <w:rPr>
          <w:rFonts w:asciiTheme="minorHAnsi" w:hAnsiTheme="minorHAnsi" w:cstheme="minorHAnsi"/>
          <w:sz w:val="22"/>
          <w:szCs w:val="22"/>
        </w:rPr>
      </w:pPr>
      <w:r w:rsidRPr="00983113">
        <w:rPr>
          <w:rFonts w:asciiTheme="minorHAnsi" w:hAnsiTheme="minorHAnsi" w:cstheme="minorHAnsi"/>
          <w:sz w:val="22"/>
          <w:szCs w:val="22"/>
        </w:rPr>
        <w:t>Mathematical modeling involves creating algebraic representations of quantitative practical situations.</w:t>
      </w:r>
    </w:p>
    <w:p w:rsidR="00B97D8B" w:rsidRPr="00983113" w:rsidRDefault="00B97D8B" w:rsidP="00B97D8B">
      <w:pPr>
        <w:pStyle w:val="ColumnBullet"/>
        <w:spacing w:after="0"/>
        <w:rPr>
          <w:rFonts w:asciiTheme="minorHAnsi" w:hAnsiTheme="minorHAnsi" w:cstheme="minorHAnsi"/>
          <w:sz w:val="22"/>
          <w:szCs w:val="22"/>
        </w:rPr>
      </w:pPr>
      <w:r w:rsidRPr="00983113">
        <w:rPr>
          <w:rFonts w:asciiTheme="minorHAnsi" w:hAnsiTheme="minorHAnsi" w:cstheme="minorHAnsi"/>
          <w:sz w:val="22"/>
          <w:szCs w:val="22"/>
        </w:rPr>
        <w:t>The numerical value of an expression depends upon the values of the replacement set for the variables.</w:t>
      </w:r>
    </w:p>
    <w:p w:rsidR="00B97D8B" w:rsidRPr="00983113" w:rsidRDefault="00B97D8B" w:rsidP="00B97D8B">
      <w:pPr>
        <w:pStyle w:val="ColumnBullet"/>
        <w:spacing w:after="0"/>
        <w:rPr>
          <w:rFonts w:asciiTheme="minorHAnsi" w:hAnsiTheme="minorHAnsi" w:cstheme="minorHAnsi"/>
          <w:sz w:val="22"/>
          <w:szCs w:val="22"/>
        </w:rPr>
      </w:pPr>
      <w:r w:rsidRPr="00983113">
        <w:rPr>
          <w:rFonts w:asciiTheme="minorHAnsi" w:hAnsiTheme="minorHAnsi" w:cstheme="minorHAnsi"/>
          <w:sz w:val="22"/>
          <w:szCs w:val="22"/>
        </w:rPr>
        <w:t>There are a variety of ways to compute the value of a numerical expression and evaluate an algebraic expression using order of operations.</w:t>
      </w:r>
    </w:p>
    <w:p w:rsidR="00B97D8B" w:rsidRPr="00983113" w:rsidRDefault="00B97D8B" w:rsidP="00B97D8B">
      <w:pPr>
        <w:pStyle w:val="ColumnBullet"/>
        <w:spacing w:after="0"/>
        <w:rPr>
          <w:rFonts w:asciiTheme="minorHAnsi" w:eastAsia="Times New Roman" w:hAnsiTheme="minorHAnsi" w:cstheme="minorHAnsi"/>
          <w:snapToGrid w:val="0"/>
        </w:rPr>
      </w:pPr>
      <w:r w:rsidRPr="00983113">
        <w:rPr>
          <w:rFonts w:asciiTheme="minorHAnsi" w:hAnsiTheme="minorHAnsi" w:cstheme="minorHAnsi"/>
        </w:rPr>
        <w:t xml:space="preserve">The operations and the magnitude of the numbers in an expression affect the choice of an appropriate computational technique </w:t>
      </w:r>
      <w:r w:rsidRPr="00983113">
        <w:rPr>
          <w:rFonts w:asciiTheme="minorHAnsi" w:hAnsiTheme="minorHAnsi" w:cstheme="minorHAnsi"/>
        </w:rPr>
        <w:br/>
        <w:t>(e.g., mental mathematics, calculator, paper and pencil).</w:t>
      </w:r>
    </w:p>
    <w:p w:rsidR="00B97D8B" w:rsidRPr="00983113" w:rsidRDefault="00B97D8B" w:rsidP="00B97D8B">
      <w:pPr>
        <w:rPr>
          <w:rFonts w:asciiTheme="minorHAnsi" w:hAnsiTheme="minorHAnsi" w:cstheme="minorHAnsi"/>
          <w:b/>
        </w:rPr>
      </w:pPr>
    </w:p>
    <w:p w:rsidR="00B97D8B" w:rsidRPr="00983113" w:rsidRDefault="00B97D8B" w:rsidP="00B97D8B">
      <w:pPr>
        <w:pStyle w:val="Heading4"/>
        <w:jc w:val="left"/>
        <w:rPr>
          <w:rFonts w:cstheme="minorHAnsi"/>
        </w:rPr>
      </w:pPr>
      <w:r w:rsidRPr="00983113">
        <w:rPr>
          <w:rFonts w:cstheme="minorHAnsi"/>
        </w:rPr>
        <w:t>Essential Knowledge and Skills</w:t>
      </w:r>
    </w:p>
    <w:p w:rsidR="00B97D8B" w:rsidRPr="00983113" w:rsidRDefault="00B97D8B" w:rsidP="00B97D8B">
      <w:pPr>
        <w:pStyle w:val="BodyTextIndent2"/>
        <w:spacing w:after="120"/>
        <w:rPr>
          <w:rFonts w:asciiTheme="minorHAnsi" w:hAnsiTheme="minorHAnsi" w:cstheme="minorHAnsi"/>
          <w:sz w:val="22"/>
          <w:szCs w:val="22"/>
        </w:rPr>
      </w:pPr>
      <w:r w:rsidRPr="00983113">
        <w:rPr>
          <w:rFonts w:asciiTheme="minorHAnsi" w:hAnsiTheme="minorHAnsi" w:cstheme="minorHAnsi"/>
          <w:sz w:val="22"/>
          <w:szCs w:val="22"/>
        </w:rPr>
        <w:t>The student will use problem solving, mathematical communication, mathematical reasoning, connections, and representations to</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Translate between verbal quantitative situations and algebraic expressions and equations. (a)</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Represent practical situations with algebraic expressions in a variety of representations (e.g., concrete, pictorial, symbolic, verbal). (a)</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 xml:space="preserve">Evaluate algebraic expressions, using the order of operations, </w:t>
      </w:r>
      <w:r w:rsidRPr="00983113">
        <w:rPr>
          <w:rFonts w:asciiTheme="minorHAnsi" w:hAnsiTheme="minorHAnsi" w:cstheme="minorHAnsi"/>
        </w:rPr>
        <w:br/>
        <w:t>which include absolute value, square roots, and cube roots for given replacement values to include rational numbers, without rationalizing the denominator. (b)</w:t>
      </w:r>
    </w:p>
    <w:p w:rsidR="00B97D8B" w:rsidRPr="00983113" w:rsidRDefault="00B97D8B" w:rsidP="00B97D8B">
      <w:pPr>
        <w:rPr>
          <w:rFonts w:asciiTheme="minorHAnsi" w:hAnsiTheme="minorHAnsi" w:cstheme="minorHAnsi"/>
        </w:rPr>
      </w:pPr>
    </w:p>
    <w:p w:rsidR="00B97D8B" w:rsidRPr="00983113" w:rsidRDefault="00B97D8B" w:rsidP="0016521A">
      <w:pPr>
        <w:pStyle w:val="Heading3"/>
      </w:pPr>
      <w:r w:rsidRPr="00983113">
        <w:t>A.2</w:t>
      </w:r>
      <w:r w:rsidRPr="00983113">
        <w:tab/>
        <w:t>The student will perform operations on polynomials, including</w:t>
      </w:r>
    </w:p>
    <w:p w:rsidR="00B97D8B" w:rsidRPr="00983113" w:rsidRDefault="00B97D8B" w:rsidP="0016521A">
      <w:pPr>
        <w:pStyle w:val="Heading3"/>
      </w:pPr>
      <w:r w:rsidRPr="00983113">
        <w:t>a)</w:t>
      </w:r>
      <w:r w:rsidRPr="00983113">
        <w:tab/>
        <w:t>applying the laws of exponents to perform operations on expressions;</w:t>
      </w:r>
    </w:p>
    <w:p w:rsidR="00B97D8B" w:rsidRPr="00983113" w:rsidRDefault="00B97D8B" w:rsidP="0016521A">
      <w:pPr>
        <w:pStyle w:val="Heading3"/>
      </w:pPr>
      <w:r w:rsidRPr="00983113">
        <w:t>b)</w:t>
      </w:r>
      <w:r w:rsidRPr="00983113">
        <w:tab/>
        <w:t>adding, subtracting, multiplying, and dividing polynomials; and</w:t>
      </w:r>
    </w:p>
    <w:p w:rsidR="00B97D8B" w:rsidRPr="00983113" w:rsidRDefault="00B97D8B" w:rsidP="0016521A">
      <w:pPr>
        <w:pStyle w:val="Heading3"/>
      </w:pPr>
      <w:r w:rsidRPr="00983113">
        <w:t>c)</w:t>
      </w:r>
      <w:r w:rsidRPr="00983113">
        <w:tab/>
        <w:t>factoring completely first- and second-degree binomials and trinomials in one variable.</w:t>
      </w:r>
    </w:p>
    <w:p w:rsidR="00B97D8B" w:rsidRPr="00983113" w:rsidRDefault="00B97D8B" w:rsidP="00B97D8B">
      <w:pPr>
        <w:pStyle w:val="Heading4"/>
        <w:rPr>
          <w:rFonts w:cstheme="minorHAnsi"/>
        </w:rPr>
      </w:pPr>
      <w:r w:rsidRPr="00983113">
        <w:rPr>
          <w:rFonts w:cstheme="minorHAnsi"/>
        </w:rPr>
        <w:t>Understanding the Standard</w:t>
      </w:r>
    </w:p>
    <w:p w:rsidR="00B97D8B" w:rsidRPr="00983113" w:rsidRDefault="00B97D8B" w:rsidP="00B97D8B">
      <w:pPr>
        <w:pStyle w:val="ColumnBullet"/>
        <w:spacing w:before="120" w:after="120"/>
        <w:rPr>
          <w:rFonts w:asciiTheme="minorHAnsi" w:hAnsiTheme="minorHAnsi" w:cstheme="minorHAnsi"/>
          <w:sz w:val="22"/>
          <w:szCs w:val="22"/>
        </w:rPr>
      </w:pPr>
      <w:r w:rsidRPr="00983113">
        <w:rPr>
          <w:rFonts w:asciiTheme="minorHAnsi" w:hAnsiTheme="minorHAnsi" w:cstheme="minorHAnsi"/>
          <w:sz w:val="22"/>
          <w:szCs w:val="22"/>
        </w:rPr>
        <w:t>Operations with polynomials can be represented concretely, pictorially, and symbolically.</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Polynomial expressions can be used to model practical situations.</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 xml:space="preserve">Factoring reverses polynomial multiplication. </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Trinomials may be factored by various methods including factoring by grouping.</w:t>
      </w:r>
    </w:p>
    <w:p w:rsidR="00B97D8B" w:rsidRPr="00983113" w:rsidRDefault="00B97D8B" w:rsidP="00B97D8B">
      <w:pPr>
        <w:pStyle w:val="ColumnBullet"/>
        <w:numPr>
          <w:ilvl w:val="1"/>
          <w:numId w:val="1"/>
        </w:numPr>
        <w:spacing w:before="120" w:after="120"/>
        <w:rPr>
          <w:rFonts w:asciiTheme="minorHAnsi" w:hAnsiTheme="minorHAnsi" w:cstheme="minorHAnsi"/>
          <w:sz w:val="22"/>
          <w:szCs w:val="22"/>
        </w:rPr>
      </w:pPr>
      <w:r w:rsidRPr="00983113">
        <w:rPr>
          <w:rFonts w:asciiTheme="minorHAnsi" w:hAnsiTheme="minorHAnsi" w:cstheme="minorHAnsi"/>
          <w:sz w:val="22"/>
          <w:szCs w:val="22"/>
        </w:rPr>
        <w:t>Example of factoring by grouping</w:t>
      </w:r>
      <w:r w:rsidRPr="00983113">
        <w:rPr>
          <w:rFonts w:asciiTheme="minorHAnsi" w:hAnsiTheme="minorHAnsi" w:cstheme="minorHAnsi"/>
          <w:sz w:val="22"/>
          <w:szCs w:val="22"/>
        </w:rPr>
        <w:br/>
        <w:t>2</w:t>
      </w:r>
      <w:r w:rsidRPr="00983113">
        <w:rPr>
          <w:rFonts w:asciiTheme="minorHAnsi" w:hAnsiTheme="minorHAnsi" w:cstheme="minorHAnsi"/>
          <w:i/>
          <w:sz w:val="22"/>
          <w:szCs w:val="22"/>
        </w:rPr>
        <w:t>x</w:t>
      </w:r>
      <w:r w:rsidRPr="00983113">
        <w:rPr>
          <w:rFonts w:asciiTheme="minorHAnsi" w:hAnsiTheme="minorHAnsi" w:cstheme="minorHAnsi"/>
          <w:sz w:val="22"/>
          <w:szCs w:val="22"/>
          <w:vertAlign w:val="superscript"/>
        </w:rPr>
        <w:t>2</w:t>
      </w:r>
      <w:r w:rsidRPr="00983113">
        <w:rPr>
          <w:rFonts w:asciiTheme="minorHAnsi" w:hAnsiTheme="minorHAnsi" w:cstheme="minorHAnsi"/>
          <w:sz w:val="22"/>
          <w:szCs w:val="22"/>
        </w:rPr>
        <w:t xml:space="preserve"> + 5</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w:t>
      </w:r>
      <m:oMath>
        <m:r>
          <m:rPr>
            <m:sty m:val="p"/>
          </m:rPr>
          <w:rPr>
            <w:rFonts w:ascii="Cambria Math" w:hAnsi="Cambria Math" w:cstheme="minorHAnsi"/>
            <w:sz w:val="22"/>
            <w:szCs w:val="22"/>
          </w:rPr>
          <w:br/>
        </m:r>
      </m:oMath>
      <w:r w:rsidRPr="00983113">
        <w:rPr>
          <w:rFonts w:asciiTheme="minorHAnsi" w:hAnsiTheme="minorHAnsi" w:cstheme="minorHAnsi"/>
          <w:sz w:val="22"/>
          <w:szCs w:val="22"/>
        </w:rPr>
        <w:t>2</w:t>
      </w:r>
      <w:r w:rsidRPr="00983113">
        <w:rPr>
          <w:rFonts w:asciiTheme="minorHAnsi" w:hAnsiTheme="minorHAnsi" w:cstheme="minorHAnsi"/>
          <w:i/>
          <w:sz w:val="22"/>
          <w:szCs w:val="22"/>
        </w:rPr>
        <w:t>x</w:t>
      </w:r>
      <w:r w:rsidRPr="00983113">
        <w:rPr>
          <w:rFonts w:asciiTheme="minorHAnsi" w:hAnsiTheme="minorHAnsi" w:cstheme="minorHAnsi"/>
          <w:sz w:val="22"/>
          <w:szCs w:val="22"/>
          <w:vertAlign w:val="superscript"/>
        </w:rPr>
        <w:t>2</w:t>
      </w:r>
      <w:r w:rsidRPr="00983113">
        <w:rPr>
          <w:rFonts w:asciiTheme="minorHAnsi" w:hAnsiTheme="minorHAnsi" w:cstheme="minorHAnsi"/>
          <w:sz w:val="22"/>
          <w:szCs w:val="22"/>
        </w:rPr>
        <w:t xml:space="preserve"> + 6</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w:t>
      </w:r>
      <m:oMath>
        <m:r>
          <m:rPr>
            <m:sty m:val="p"/>
          </m:rPr>
          <w:rPr>
            <w:rFonts w:ascii="Cambria Math" w:hAnsi="Cambria Math" w:cstheme="minorHAnsi"/>
            <w:sz w:val="22"/>
            <w:szCs w:val="22"/>
          </w:rPr>
          <w:br/>
        </m:r>
      </m:oMath>
      <w:r w:rsidRPr="00983113">
        <w:rPr>
          <w:rFonts w:asciiTheme="minorHAnsi" w:hAnsiTheme="minorHAnsi" w:cstheme="minorHAnsi"/>
          <w:sz w:val="22"/>
          <w:szCs w:val="22"/>
        </w:rPr>
        <w:t>2</w:t>
      </w:r>
      <w:r w:rsidRPr="00983113">
        <w:rPr>
          <w:rFonts w:asciiTheme="minorHAnsi" w:hAnsiTheme="minorHAnsi" w:cstheme="minorHAnsi"/>
          <w:i/>
          <w:sz w:val="22"/>
          <w:szCs w:val="22"/>
        </w:rPr>
        <w:t>x</w:t>
      </w:r>
      <w:r w:rsidRPr="00983113">
        <w:rPr>
          <w:rFonts w:asciiTheme="minorHAnsi" w:hAnsiTheme="minorHAnsi" w:cstheme="minorHAnsi"/>
          <w:sz w:val="22"/>
          <w:szCs w:val="22"/>
        </w:rPr>
        <w:t>(</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 –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w:t>
      </w:r>
      <m:oMath>
        <m:r>
          <m:rPr>
            <m:sty m:val="p"/>
          </m:rPr>
          <w:rPr>
            <w:rFonts w:ascii="Cambria Math" w:hAnsi="Cambria Math" w:cstheme="minorHAnsi"/>
            <w:sz w:val="22"/>
            <w:szCs w:val="22"/>
          </w:rPr>
          <w:br/>
        </m:r>
      </m:oMath>
      <w:r w:rsidRPr="00983113">
        <w:rPr>
          <w:rFonts w:asciiTheme="minorHAnsi" w:hAnsiTheme="minorHAnsi" w:cstheme="minorHAnsi"/>
          <w:sz w:val="22"/>
          <w:szCs w:val="22"/>
        </w:rPr>
        <w:t>(</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+ 3)(2</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1)</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Prime polynomials cannot be factored over the set of integers into two or more factors, each of lesser degree than the original polynomial.</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Polynomial expressions can be used to define functions and these functions can be represented graphically.</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The laws of exponents can be applied to perform operations involving numbers written in scientific notation.</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For division of polynomials in this standard, instruction on the use of long or synthetic division is not required, but students may benefit from experiences with these methods, which become more useful and prevalent in the study of advanced levels of algebra.</w:t>
      </w:r>
    </w:p>
    <w:p w:rsidR="00B97D8B" w:rsidRPr="00983113" w:rsidRDefault="00B97D8B" w:rsidP="00B97D8B">
      <w:pPr>
        <w:pStyle w:val="Heading4"/>
        <w:jc w:val="left"/>
        <w:rPr>
          <w:rFonts w:cstheme="minorHAnsi"/>
        </w:rPr>
      </w:pPr>
      <w:r w:rsidRPr="00983113">
        <w:rPr>
          <w:rFonts w:cstheme="minorHAnsi"/>
        </w:rPr>
        <w:t>Essential Knowledge and Skills</w:t>
      </w:r>
    </w:p>
    <w:p w:rsidR="00B97D8B" w:rsidRPr="00983113" w:rsidRDefault="00B97D8B" w:rsidP="00B97D8B">
      <w:pPr>
        <w:pStyle w:val="BodyTextIndent2"/>
        <w:spacing w:after="120"/>
        <w:ind w:left="0"/>
        <w:rPr>
          <w:rFonts w:asciiTheme="minorHAnsi" w:hAnsiTheme="minorHAnsi" w:cstheme="minorHAnsi"/>
          <w:sz w:val="22"/>
          <w:szCs w:val="22"/>
        </w:rPr>
      </w:pPr>
      <w:r w:rsidRPr="00983113">
        <w:rPr>
          <w:rFonts w:asciiTheme="minorHAnsi" w:hAnsiTheme="minorHAnsi" w:cstheme="minorHAnsi"/>
          <w:sz w:val="22"/>
          <w:szCs w:val="22"/>
        </w:rPr>
        <w:t>The student will use problem solving, mathematical communication, mathematical reasoning, connections, and representations to</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Simplify monomial expressions and ratios of monomial expressions in which the exponents are integers, using the laws of exponents. (a)</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Model sums, differences, products, and quotients of polynomials with concrete objects and their related pictorial and symbolic representations. (b)</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Determine sums and differences of polynomials. (b)</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Determine products of polynomials.  The factors should be limited to five or fewer terms (i.e., (4</w:t>
      </w:r>
      <w:r w:rsidRPr="00983113">
        <w:rPr>
          <w:rFonts w:asciiTheme="minorHAnsi" w:hAnsiTheme="minorHAnsi" w:cstheme="minorHAnsi"/>
          <w:i/>
          <w:sz w:val="22"/>
          <w:szCs w:val="22"/>
        </w:rPr>
        <w:t xml:space="preserve">x </w:t>
      </w:r>
      <w:r w:rsidRPr="00983113">
        <w:rPr>
          <w:rFonts w:asciiTheme="minorHAnsi" w:hAnsiTheme="minorHAnsi" w:cstheme="minorHAnsi"/>
          <w:sz w:val="22"/>
          <w:szCs w:val="22"/>
        </w:rPr>
        <w:t>+ 2)(3</w:t>
      </w:r>
      <w:r w:rsidRPr="00983113">
        <w:rPr>
          <w:rFonts w:asciiTheme="minorHAnsi" w:hAnsiTheme="minorHAnsi" w:cstheme="minorHAnsi"/>
          <w:i/>
          <w:sz w:val="22"/>
          <w:szCs w:val="22"/>
        </w:rPr>
        <w:t xml:space="preserve">x </w:t>
      </w:r>
      <w:r w:rsidRPr="00983113">
        <w:rPr>
          <w:rFonts w:asciiTheme="minorHAnsi" w:hAnsiTheme="minorHAnsi" w:cstheme="minorHAnsi"/>
          <w:sz w:val="22"/>
          <w:szCs w:val="22"/>
        </w:rPr>
        <w:t xml:space="preserve">+ 5) represents four terms and </w:t>
      </w:r>
      <w:r w:rsidRPr="00983113">
        <w:rPr>
          <w:rFonts w:asciiTheme="minorHAnsi" w:hAnsiTheme="minorHAnsi" w:cstheme="minorHAnsi"/>
          <w:sz w:val="22"/>
          <w:szCs w:val="22"/>
        </w:rPr>
        <w:br/>
        <w:t>(</w:t>
      </w:r>
      <w:r w:rsidRPr="00983113">
        <w:rPr>
          <w:rFonts w:asciiTheme="minorHAnsi" w:hAnsiTheme="minorHAnsi" w:cstheme="minorHAnsi"/>
          <w:i/>
          <w:sz w:val="22"/>
          <w:szCs w:val="22"/>
        </w:rPr>
        <w:t xml:space="preserve">x </w:t>
      </w:r>
      <w:r w:rsidRPr="00983113">
        <w:rPr>
          <w:rFonts w:asciiTheme="minorHAnsi" w:hAnsiTheme="minorHAnsi" w:cstheme="minorHAnsi"/>
          <w:sz w:val="22"/>
          <w:szCs w:val="22"/>
        </w:rPr>
        <w:t>+ 1)(2</w:t>
      </w:r>
      <w:r w:rsidRPr="00983113">
        <w:rPr>
          <w:rFonts w:asciiTheme="minorHAnsi" w:hAnsiTheme="minorHAnsi" w:cstheme="minorHAnsi"/>
          <w:i/>
          <w:sz w:val="22"/>
          <w:szCs w:val="22"/>
        </w:rPr>
        <w:t>x</w:t>
      </w:r>
      <w:r w:rsidRPr="00983113">
        <w:rPr>
          <w:rFonts w:asciiTheme="minorHAnsi" w:hAnsiTheme="minorHAnsi" w:cstheme="minorHAnsi"/>
          <w:sz w:val="22"/>
          <w:szCs w:val="22"/>
          <w:vertAlign w:val="superscript"/>
        </w:rPr>
        <w:t xml:space="preserve">2  </w:t>
      </w:r>
      <w:r w:rsidRPr="00983113">
        <w:rPr>
          <w:rFonts w:asciiTheme="minorHAnsi" w:hAnsiTheme="minorHAnsi" w:cstheme="minorHAnsi"/>
          <w:sz w:val="22"/>
          <w:szCs w:val="22"/>
        </w:rPr>
        <w:t xml:space="preserve">+ </w:t>
      </w:r>
      <w:r w:rsidRPr="00983113">
        <w:rPr>
          <w:rFonts w:asciiTheme="minorHAnsi" w:hAnsiTheme="minorHAnsi" w:cstheme="minorHAnsi"/>
          <w:i/>
          <w:sz w:val="22"/>
          <w:szCs w:val="22"/>
        </w:rPr>
        <w:t xml:space="preserve">x </w:t>
      </w:r>
      <w:r w:rsidRPr="00983113">
        <w:rPr>
          <w:rFonts w:asciiTheme="minorHAnsi" w:hAnsiTheme="minorHAnsi" w:cstheme="minorHAnsi"/>
          <w:sz w:val="22"/>
          <w:szCs w:val="22"/>
        </w:rPr>
        <w:t>+ 3) represents five terms). (b)</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Determine the quotient of polynomials, using a monomial or binomial divisor, or a completely factored divisor. (b)</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Factor completely first- and second-degree polynomials in one variable with integral coefficients. After factoring out the greatest common factor (GCF), leading coefficients should have no more than four factors. (c)</w:t>
      </w:r>
    </w:p>
    <w:p w:rsidR="006D3F52" w:rsidRPr="00983113" w:rsidRDefault="00B97D8B" w:rsidP="00B97D8B">
      <w:pPr>
        <w:pStyle w:val="ColumnBullet"/>
        <w:tabs>
          <w:tab w:val="num" w:pos="360"/>
        </w:tabs>
        <w:rPr>
          <w:rFonts w:asciiTheme="minorHAnsi" w:hAnsiTheme="minorHAnsi" w:cstheme="minorHAnsi"/>
          <w:sz w:val="22"/>
          <w:szCs w:val="22"/>
        </w:rPr>
      </w:pPr>
      <w:r w:rsidRPr="00983113">
        <w:rPr>
          <w:rFonts w:asciiTheme="minorHAnsi" w:hAnsiTheme="minorHAnsi" w:cstheme="minorHAnsi"/>
          <w:sz w:val="22"/>
          <w:szCs w:val="22"/>
        </w:rPr>
        <w:t>Factor and verify algebraic factorizations of polynomials with a graphing utility. (c)</w:t>
      </w:r>
    </w:p>
    <w:p w:rsidR="00B97D8B" w:rsidRPr="00983113" w:rsidRDefault="00B97D8B" w:rsidP="00B97D8B">
      <w:pPr>
        <w:pStyle w:val="ColumnBullet"/>
        <w:numPr>
          <w:ilvl w:val="0"/>
          <w:numId w:val="0"/>
        </w:numPr>
        <w:ind w:left="180"/>
        <w:rPr>
          <w:rFonts w:asciiTheme="minorHAnsi" w:hAnsiTheme="minorHAnsi" w:cstheme="minorHAnsi"/>
        </w:rPr>
      </w:pPr>
    </w:p>
    <w:p w:rsidR="00B97D8B" w:rsidRPr="00983113" w:rsidRDefault="0016521A" w:rsidP="0016521A">
      <w:pPr>
        <w:pStyle w:val="Heading3"/>
      </w:pPr>
      <w:r>
        <w:t xml:space="preserve">A.3 </w:t>
      </w:r>
      <w:r w:rsidR="00B97D8B" w:rsidRPr="00983113">
        <w:t>The student will simplify</w:t>
      </w:r>
    </w:p>
    <w:p w:rsidR="00B97D8B" w:rsidRPr="00983113" w:rsidRDefault="00B97D8B" w:rsidP="0016521A">
      <w:pPr>
        <w:pStyle w:val="Heading3"/>
        <w:numPr>
          <w:ilvl w:val="0"/>
          <w:numId w:val="16"/>
        </w:numPr>
      </w:pPr>
      <w:r w:rsidRPr="00983113">
        <w:t>square roots of whole numbers and monomial algebraic expressions;</w:t>
      </w:r>
    </w:p>
    <w:p w:rsidR="00B97D8B" w:rsidRPr="00983113" w:rsidRDefault="00B97D8B" w:rsidP="0016521A">
      <w:pPr>
        <w:pStyle w:val="Heading3"/>
        <w:numPr>
          <w:ilvl w:val="0"/>
          <w:numId w:val="16"/>
        </w:numPr>
      </w:pPr>
      <w:r w:rsidRPr="00983113">
        <w:t>cube roots of integers; and</w:t>
      </w:r>
    </w:p>
    <w:p w:rsidR="00B97D8B" w:rsidRPr="00983113" w:rsidRDefault="00B97D8B" w:rsidP="0016521A">
      <w:pPr>
        <w:pStyle w:val="Heading3"/>
        <w:numPr>
          <w:ilvl w:val="0"/>
          <w:numId w:val="16"/>
        </w:numPr>
      </w:pPr>
      <w:r w:rsidRPr="00983113">
        <w:t>numerical expressions containing square or cube roots.</w:t>
      </w:r>
    </w:p>
    <w:p w:rsidR="00B97D8B" w:rsidRPr="00983113" w:rsidRDefault="00B97D8B" w:rsidP="0016521A">
      <w:pPr>
        <w:pStyle w:val="Heading4"/>
      </w:pPr>
      <w:r w:rsidRPr="00983113">
        <w:t>Understanding the Standard</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A radical expression in Algebra I contains the square root symbol (</w:t>
      </w:r>
      <m:oMath>
        <m:r>
          <w:rPr>
            <w:rFonts w:ascii="Cambria Math" w:hAnsi="Cambria Math" w:cstheme="minorHAnsi"/>
          </w:rPr>
          <m:t xml:space="preserve"> </m:t>
        </m:r>
        <m:rad>
          <m:radPr>
            <m:degHide m:val="1"/>
            <m:ctrlPr>
              <w:rPr>
                <w:rFonts w:ascii="Cambria Math" w:hAnsi="Cambria Math" w:cstheme="minorHAnsi"/>
                <w:i/>
              </w:rPr>
            </m:ctrlPr>
          </m:radPr>
          <m:deg/>
          <m:e/>
        </m:rad>
        <m:r>
          <w:rPr>
            <w:rFonts w:ascii="Cambria Math" w:hAnsi="Cambria Math" w:cstheme="minorHAnsi"/>
          </w:rPr>
          <m:t xml:space="preserve"> </m:t>
        </m:r>
      </m:oMath>
      <w:r w:rsidRPr="00983113">
        <w:rPr>
          <w:rFonts w:asciiTheme="minorHAnsi" w:hAnsiTheme="minorHAnsi" w:cstheme="minorHAnsi"/>
        </w:rPr>
        <w:t>) or the cube root symbol (</w:t>
      </w:r>
      <m:oMath>
        <m:rad>
          <m:radPr>
            <m:ctrlPr>
              <w:rPr>
                <w:rFonts w:ascii="Cambria Math" w:hAnsi="Cambria Math" w:cstheme="minorHAnsi"/>
                <w:i/>
              </w:rPr>
            </m:ctrlPr>
          </m:radPr>
          <m:deg>
            <m:r>
              <w:rPr>
                <w:rFonts w:ascii="Cambria Math" w:hAnsi="Cambria Math" w:cstheme="minorHAnsi"/>
              </w:rPr>
              <m:t>3</m:t>
            </m:r>
          </m:deg>
          <m:e/>
        </m:rad>
      </m:oMath>
      <w:r w:rsidRPr="00983113">
        <w:rPr>
          <w:rFonts w:asciiTheme="minorHAnsi" w:hAnsiTheme="minorHAnsi" w:cstheme="minorHAnsi"/>
        </w:rPr>
        <w:t>).</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 xml:space="preserve">A square root of a number </w:t>
      </w:r>
      <w:r w:rsidRPr="00983113">
        <w:rPr>
          <w:rFonts w:asciiTheme="minorHAnsi" w:hAnsiTheme="minorHAnsi" w:cstheme="minorHAnsi"/>
          <w:i/>
        </w:rPr>
        <w:t>a</w:t>
      </w:r>
      <w:r w:rsidRPr="00983113">
        <w:rPr>
          <w:rFonts w:asciiTheme="minorHAnsi" w:hAnsiTheme="minorHAnsi" w:cstheme="minorHAnsi"/>
        </w:rPr>
        <w:t xml:space="preserve"> is a number </w:t>
      </w:r>
      <w:r w:rsidRPr="00983113">
        <w:rPr>
          <w:rFonts w:asciiTheme="minorHAnsi" w:hAnsiTheme="minorHAnsi" w:cstheme="minorHAnsi"/>
          <w:i/>
        </w:rPr>
        <w:t>y</w:t>
      </w:r>
      <w:r w:rsidRPr="00983113">
        <w:rPr>
          <w:rFonts w:asciiTheme="minorHAnsi" w:hAnsiTheme="minorHAnsi" w:cstheme="minorHAnsi"/>
        </w:rPr>
        <w:t xml:space="preserve"> such that </w:t>
      </w:r>
      <w:r w:rsidRPr="00983113">
        <w:rPr>
          <w:rFonts w:asciiTheme="minorHAnsi" w:hAnsiTheme="minorHAnsi" w:cstheme="minorHAnsi"/>
          <w:i/>
        </w:rPr>
        <w:t>y</w:t>
      </w:r>
      <w:r w:rsidRPr="00983113">
        <w:rPr>
          <w:rFonts w:asciiTheme="minorHAnsi" w:hAnsiTheme="minorHAnsi" w:cstheme="minorHAnsi"/>
          <w:vertAlign w:val="superscript"/>
        </w:rPr>
        <w:t xml:space="preserve">2 </w:t>
      </w:r>
      <w:r w:rsidRPr="00983113">
        <w:rPr>
          <w:rFonts w:asciiTheme="minorHAnsi" w:hAnsiTheme="minorHAnsi" w:cstheme="minorHAnsi"/>
        </w:rPr>
        <w:t xml:space="preserve">= </w:t>
      </w:r>
      <w:r w:rsidRPr="00983113">
        <w:rPr>
          <w:rFonts w:asciiTheme="minorHAnsi" w:hAnsiTheme="minorHAnsi" w:cstheme="minorHAnsi"/>
          <w:i/>
        </w:rPr>
        <w:t>a</w:t>
      </w:r>
      <w:r w:rsidRPr="00983113">
        <w:rPr>
          <w:rFonts w:asciiTheme="minorHAnsi" w:hAnsiTheme="minorHAnsi" w:cstheme="minorHAnsi"/>
        </w:rPr>
        <w:t>.</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 xml:space="preserve">A cube root of a number </w:t>
      </w:r>
      <w:r w:rsidRPr="00983113">
        <w:rPr>
          <w:rFonts w:asciiTheme="minorHAnsi" w:hAnsiTheme="minorHAnsi" w:cstheme="minorHAnsi"/>
          <w:i/>
        </w:rPr>
        <w:t>b</w:t>
      </w:r>
      <w:r w:rsidRPr="00983113">
        <w:rPr>
          <w:rFonts w:asciiTheme="minorHAnsi" w:hAnsiTheme="minorHAnsi" w:cstheme="minorHAnsi"/>
        </w:rPr>
        <w:t xml:space="preserve"> is a number </w:t>
      </w:r>
      <w:r w:rsidRPr="00983113">
        <w:rPr>
          <w:rFonts w:asciiTheme="minorHAnsi" w:hAnsiTheme="minorHAnsi" w:cstheme="minorHAnsi"/>
          <w:i/>
        </w:rPr>
        <w:t>y</w:t>
      </w:r>
      <w:r w:rsidRPr="00983113">
        <w:rPr>
          <w:rFonts w:asciiTheme="minorHAnsi" w:hAnsiTheme="minorHAnsi" w:cstheme="minorHAnsi"/>
        </w:rPr>
        <w:t xml:space="preserve"> such that </w:t>
      </w:r>
      <w:r w:rsidRPr="00983113">
        <w:rPr>
          <w:rFonts w:asciiTheme="minorHAnsi" w:hAnsiTheme="minorHAnsi" w:cstheme="minorHAnsi"/>
          <w:i/>
        </w:rPr>
        <w:t>y</w:t>
      </w:r>
      <w:r w:rsidRPr="00983113">
        <w:rPr>
          <w:rFonts w:asciiTheme="minorHAnsi" w:hAnsiTheme="minorHAnsi" w:cstheme="minorHAnsi"/>
          <w:vertAlign w:val="superscript"/>
        </w:rPr>
        <w:t xml:space="preserve">3 </w:t>
      </w:r>
      <w:r w:rsidRPr="00983113">
        <w:rPr>
          <w:rFonts w:asciiTheme="minorHAnsi" w:hAnsiTheme="minorHAnsi" w:cstheme="minorHAnsi"/>
        </w:rPr>
        <w:t xml:space="preserve">= </w:t>
      </w:r>
      <w:r w:rsidRPr="00983113">
        <w:rPr>
          <w:rFonts w:asciiTheme="minorHAnsi" w:hAnsiTheme="minorHAnsi" w:cstheme="minorHAnsi"/>
          <w:i/>
        </w:rPr>
        <w:t>b</w:t>
      </w:r>
      <w:r w:rsidRPr="00983113">
        <w:rPr>
          <w:rFonts w:asciiTheme="minorHAnsi" w:hAnsiTheme="minorHAnsi" w:cstheme="minorHAnsi"/>
        </w:rPr>
        <w:t>.</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A square root in simplest form is one in which the radicand has no perfect square factors other than one.</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The inverse of squaring a number is determining the square root.</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Any non-negative number other than a perfect square has a principal square root that lies between two consecutive whole numbers.</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A cube root in simplest form is one in which the radicand has no perfect cube factors other than one.</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The cube root of a perfect cube is an integer.</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The cube root of a nonperfect cube lies between two consecutive integers.</w:t>
      </w:r>
    </w:p>
    <w:p w:rsidR="00B97D8B" w:rsidRPr="00983113" w:rsidRDefault="00B97D8B" w:rsidP="00B97D8B">
      <w:pPr>
        <w:pStyle w:val="ColumnBullet"/>
        <w:rPr>
          <w:rFonts w:asciiTheme="minorHAnsi" w:hAnsiTheme="minorHAnsi" w:cstheme="minorHAnsi"/>
        </w:rPr>
      </w:pPr>
      <w:r w:rsidRPr="00983113">
        <w:rPr>
          <w:rFonts w:asciiTheme="minorHAnsi" w:hAnsiTheme="minorHAnsi" w:cstheme="minorHAnsi"/>
        </w:rPr>
        <w:t>The inverse of cubing a number is determining the cube root.</w:t>
      </w:r>
    </w:p>
    <w:p w:rsidR="00B97D8B" w:rsidRPr="00983113" w:rsidRDefault="00B97D8B" w:rsidP="0016521A">
      <w:pPr>
        <w:pStyle w:val="Heading4"/>
      </w:pPr>
      <w:r w:rsidRPr="00983113">
        <w:t>Essential Knowledge and Skills</w:t>
      </w:r>
    </w:p>
    <w:p w:rsidR="00B97D8B" w:rsidRPr="00983113" w:rsidRDefault="00B97D8B" w:rsidP="00B97D8B">
      <w:pPr>
        <w:pStyle w:val="BodyTextIndent2"/>
        <w:rPr>
          <w:rFonts w:asciiTheme="minorHAnsi" w:hAnsiTheme="minorHAnsi" w:cstheme="minorHAnsi"/>
          <w:sz w:val="22"/>
          <w:szCs w:val="22"/>
        </w:rPr>
      </w:pPr>
      <w:r w:rsidRPr="00983113">
        <w:rPr>
          <w:rFonts w:asciiTheme="minorHAnsi" w:hAnsiTheme="minorHAnsi" w:cstheme="minorHAnsi"/>
          <w:sz w:val="22"/>
          <w:szCs w:val="22"/>
        </w:rPr>
        <w:t>The student will use problem solving, mathematical communication, mathematical reasoning, connections, and representations to</w:t>
      </w:r>
    </w:p>
    <w:p w:rsidR="00B97D8B" w:rsidRPr="00983113" w:rsidRDefault="00B97D8B" w:rsidP="00B97D8B">
      <w:pPr>
        <w:pStyle w:val="ColumnBullet"/>
        <w:spacing w:before="120" w:after="120"/>
        <w:rPr>
          <w:rFonts w:asciiTheme="minorHAnsi" w:hAnsiTheme="minorHAnsi" w:cstheme="minorHAnsi"/>
          <w:sz w:val="22"/>
          <w:szCs w:val="22"/>
        </w:rPr>
      </w:pPr>
      <w:r w:rsidRPr="00983113">
        <w:rPr>
          <w:rFonts w:asciiTheme="minorHAnsi" w:hAnsiTheme="minorHAnsi" w:cstheme="minorHAnsi"/>
          <w:sz w:val="22"/>
          <w:szCs w:val="22"/>
        </w:rPr>
        <w:t>Express the square root of a whole number in simplest form. (a)</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 xml:space="preserve">Express the principal square root of a monomial algebraic expression in simplest form where variables are assumed to have positive values. (a)  </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Express the cube root of an integer in simplest form. (b)</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Simplify a numerical expression containing square or cube roots. (c)</w:t>
      </w:r>
    </w:p>
    <w:p w:rsidR="00B97D8B" w:rsidRPr="00983113" w:rsidRDefault="00B97D8B" w:rsidP="00B97D8B">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Add, subtract, and multiply two monomial radical expressions limited to a numerical radicand. (c)</w:t>
      </w:r>
    </w:p>
    <w:p w:rsidR="00B97D8B" w:rsidRPr="00983113" w:rsidRDefault="00B97D8B" w:rsidP="00B97D8B">
      <w:pPr>
        <w:pStyle w:val="ColumnBullet"/>
        <w:numPr>
          <w:ilvl w:val="0"/>
          <w:numId w:val="0"/>
        </w:numPr>
        <w:ind w:left="720" w:hanging="360"/>
        <w:rPr>
          <w:rFonts w:asciiTheme="minorHAnsi" w:hAnsiTheme="minorHAnsi" w:cstheme="minorHAnsi"/>
        </w:rPr>
      </w:pPr>
    </w:p>
    <w:p w:rsidR="003B49DF" w:rsidRPr="00983113" w:rsidRDefault="00B97D8B" w:rsidP="0016521A">
      <w:pPr>
        <w:pStyle w:val="Heading2"/>
      </w:pPr>
      <w:r w:rsidRPr="00983113">
        <w:t>Algebra I</w:t>
      </w:r>
      <w:r w:rsidRPr="00983113">
        <w:tab/>
      </w:r>
      <w:r w:rsidRPr="00983113">
        <w:tab/>
        <w:t>Strand: Equations and Inequalities</w:t>
      </w:r>
    </w:p>
    <w:p w:rsidR="003B49DF" w:rsidRPr="00983113" w:rsidRDefault="003B49DF" w:rsidP="0016521A">
      <w:pPr>
        <w:pStyle w:val="Heading3"/>
        <w:spacing w:before="240"/>
      </w:pPr>
      <w:r w:rsidRPr="00983113">
        <w:t>A.4</w:t>
      </w:r>
      <w:r w:rsidRPr="00983113">
        <w:tab/>
        <w:t xml:space="preserve">The student will solve </w:t>
      </w:r>
    </w:p>
    <w:p w:rsidR="003B49DF" w:rsidRPr="00983113" w:rsidRDefault="003B49DF" w:rsidP="0016521A">
      <w:pPr>
        <w:pStyle w:val="Heading3"/>
      </w:pPr>
      <w:r w:rsidRPr="00983113">
        <w:t>a)</w:t>
      </w:r>
      <w:r w:rsidRPr="00983113">
        <w:tab/>
        <w:t>multistep linear equations in one variable algebraically;</w:t>
      </w:r>
    </w:p>
    <w:p w:rsidR="003B49DF" w:rsidRPr="00983113" w:rsidRDefault="003B49DF" w:rsidP="0016521A">
      <w:pPr>
        <w:pStyle w:val="Heading3"/>
      </w:pPr>
      <w:r w:rsidRPr="00983113">
        <w:t>b)</w:t>
      </w:r>
      <w:r w:rsidRPr="00983113">
        <w:tab/>
        <w:t>quadratic equations in one variable algebraically;</w:t>
      </w:r>
    </w:p>
    <w:p w:rsidR="003B49DF" w:rsidRPr="00983113" w:rsidRDefault="003B49DF" w:rsidP="0016521A">
      <w:pPr>
        <w:pStyle w:val="Heading3"/>
      </w:pPr>
      <w:r w:rsidRPr="00983113">
        <w:t>c)</w:t>
      </w:r>
      <w:r w:rsidRPr="00983113">
        <w:tab/>
        <w:t>literal equations for a specified variable;</w:t>
      </w:r>
    </w:p>
    <w:p w:rsidR="003B49DF" w:rsidRPr="00983113" w:rsidRDefault="003B49DF" w:rsidP="0016521A">
      <w:pPr>
        <w:pStyle w:val="Heading3"/>
      </w:pPr>
      <w:r w:rsidRPr="00983113">
        <w:t>d)</w:t>
      </w:r>
      <w:r w:rsidRPr="00983113">
        <w:tab/>
        <w:t>systems of two linear equations in two variables algebraically and graphically; and</w:t>
      </w:r>
    </w:p>
    <w:p w:rsidR="003B49DF" w:rsidRPr="00983113" w:rsidRDefault="003B49DF" w:rsidP="0016521A">
      <w:pPr>
        <w:pStyle w:val="Heading3"/>
      </w:pPr>
      <w:r w:rsidRPr="00983113">
        <w:t>e)</w:t>
      </w:r>
      <w:r w:rsidRPr="00983113">
        <w:tab/>
        <w:t>practical problems involving equations and systems of equations.</w:t>
      </w:r>
    </w:p>
    <w:p w:rsidR="003B49DF" w:rsidRPr="00983113" w:rsidRDefault="003B49DF" w:rsidP="0016521A">
      <w:pPr>
        <w:pStyle w:val="Heading4"/>
      </w:pPr>
      <w:r w:rsidRPr="00983113">
        <w:t>Understanding the Standard</w:t>
      </w:r>
    </w:p>
    <w:p w:rsidR="003B49DF" w:rsidRPr="00983113" w:rsidRDefault="003B49DF" w:rsidP="0016521A">
      <w:pPr>
        <w:pStyle w:val="ColumnBullet"/>
        <w:spacing w:before="120" w:after="120"/>
        <w:rPr>
          <w:rFonts w:asciiTheme="minorHAnsi" w:hAnsiTheme="minorHAnsi" w:cstheme="minorHAnsi"/>
          <w:sz w:val="22"/>
          <w:szCs w:val="22"/>
        </w:rPr>
      </w:pPr>
      <w:r w:rsidRPr="00983113">
        <w:rPr>
          <w:rFonts w:asciiTheme="minorHAnsi" w:hAnsiTheme="minorHAnsi" w:cstheme="minorHAnsi"/>
          <w:sz w:val="22"/>
          <w:szCs w:val="22"/>
        </w:rPr>
        <w:t>A solution to an equation is the value or set of values that can be substituted to make the equation true.</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Each point on the graph of a linear or quadratic equation in two variables is a solution of the equation.</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Practical problems may be interpreted, represented, and solved using linear and quadratic equations.</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The process of solving linear and quadratic equations can be modeled in a variety of ways, using concrete, pictorial, and symbolic representations.</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Properties of real numbers and properties of equality are applied to solve equations.</w:t>
      </w:r>
      <w:r w:rsidRPr="00983113" w:rsidDel="00C246D2">
        <w:rPr>
          <w:rFonts w:asciiTheme="minorHAnsi" w:hAnsiTheme="minorHAnsi" w:cstheme="minorHAnsi"/>
          <w:sz w:val="22"/>
          <w:szCs w:val="22"/>
        </w:rPr>
        <w:t xml:space="preserve"> </w:t>
      </w:r>
    </w:p>
    <w:p w:rsidR="003B49DF" w:rsidRPr="00983113" w:rsidRDefault="003B49DF" w:rsidP="0016521A">
      <w:pPr>
        <w:pStyle w:val="ColumnBullet"/>
        <w:numPr>
          <w:ilvl w:val="0"/>
          <w:numId w:val="4"/>
        </w:numPr>
        <w:spacing w:after="0"/>
        <w:rPr>
          <w:rFonts w:asciiTheme="minorHAnsi" w:hAnsiTheme="minorHAnsi" w:cstheme="minorHAnsi"/>
          <w:sz w:val="22"/>
          <w:szCs w:val="22"/>
        </w:rPr>
      </w:pPr>
      <w:r w:rsidRPr="00983113">
        <w:rPr>
          <w:rFonts w:asciiTheme="minorHAnsi" w:hAnsiTheme="minorHAnsi" w:cstheme="minorHAnsi"/>
          <w:sz w:val="22"/>
          <w:szCs w:val="22"/>
        </w:rPr>
        <w:t>Properties of Real Numbers:</w:t>
      </w:r>
    </w:p>
    <w:p w:rsidR="003B49DF" w:rsidRPr="00983113" w:rsidRDefault="003B49DF" w:rsidP="0016521A">
      <w:pPr>
        <w:pStyle w:val="ColumnBullet"/>
        <w:numPr>
          <w:ilvl w:val="1"/>
          <w:numId w:val="5"/>
        </w:numPr>
        <w:spacing w:before="120" w:after="0"/>
        <w:ind w:left="1080"/>
        <w:rPr>
          <w:rFonts w:asciiTheme="minorHAnsi" w:hAnsiTheme="minorHAnsi" w:cstheme="minorHAnsi"/>
          <w:sz w:val="22"/>
          <w:szCs w:val="22"/>
        </w:rPr>
      </w:pPr>
      <w:r w:rsidRPr="00983113">
        <w:rPr>
          <w:rFonts w:asciiTheme="minorHAnsi" w:hAnsiTheme="minorHAnsi" w:cstheme="minorHAnsi"/>
          <w:sz w:val="22"/>
          <w:szCs w:val="22"/>
        </w:rPr>
        <w:t xml:space="preserve">Associative Property of Addition </w:t>
      </w:r>
    </w:p>
    <w:p w:rsidR="003B49DF" w:rsidRPr="00983113" w:rsidRDefault="003B49DF" w:rsidP="0016521A">
      <w:pPr>
        <w:pStyle w:val="ColumnBullet"/>
        <w:numPr>
          <w:ilvl w:val="1"/>
          <w:numId w:val="5"/>
        </w:numPr>
        <w:spacing w:after="0"/>
        <w:ind w:left="1080"/>
        <w:rPr>
          <w:rFonts w:asciiTheme="minorHAnsi" w:hAnsiTheme="minorHAnsi" w:cstheme="minorHAnsi"/>
          <w:sz w:val="22"/>
          <w:szCs w:val="22"/>
        </w:rPr>
      </w:pPr>
      <w:r w:rsidRPr="00983113">
        <w:rPr>
          <w:rFonts w:asciiTheme="minorHAnsi" w:hAnsiTheme="minorHAnsi" w:cstheme="minorHAnsi"/>
          <w:sz w:val="22"/>
          <w:szCs w:val="22"/>
        </w:rPr>
        <w:t>Associative Property of Multiplication</w:t>
      </w:r>
    </w:p>
    <w:p w:rsidR="003B49DF" w:rsidRPr="00983113" w:rsidRDefault="003B49DF" w:rsidP="0016521A">
      <w:pPr>
        <w:pStyle w:val="ColumnBullet"/>
        <w:numPr>
          <w:ilvl w:val="1"/>
          <w:numId w:val="5"/>
        </w:numPr>
        <w:spacing w:after="0"/>
        <w:ind w:left="1080"/>
        <w:rPr>
          <w:rFonts w:asciiTheme="minorHAnsi" w:hAnsiTheme="minorHAnsi" w:cstheme="minorHAnsi"/>
          <w:sz w:val="22"/>
          <w:szCs w:val="22"/>
        </w:rPr>
      </w:pPr>
      <w:r w:rsidRPr="00983113">
        <w:rPr>
          <w:rFonts w:asciiTheme="minorHAnsi" w:hAnsiTheme="minorHAnsi" w:cstheme="minorHAnsi"/>
          <w:sz w:val="22"/>
          <w:szCs w:val="22"/>
        </w:rPr>
        <w:t>Commutative Property of Addition</w:t>
      </w:r>
    </w:p>
    <w:p w:rsidR="003B49DF" w:rsidRPr="00983113" w:rsidRDefault="003B49DF" w:rsidP="0016521A">
      <w:pPr>
        <w:pStyle w:val="ColumnBullet"/>
        <w:numPr>
          <w:ilvl w:val="1"/>
          <w:numId w:val="5"/>
        </w:numPr>
        <w:spacing w:after="0"/>
        <w:ind w:left="1080"/>
        <w:rPr>
          <w:rFonts w:asciiTheme="minorHAnsi" w:hAnsiTheme="minorHAnsi" w:cstheme="minorHAnsi"/>
          <w:sz w:val="22"/>
          <w:szCs w:val="22"/>
        </w:rPr>
      </w:pPr>
      <w:r w:rsidRPr="00983113">
        <w:rPr>
          <w:rFonts w:asciiTheme="minorHAnsi" w:hAnsiTheme="minorHAnsi" w:cstheme="minorHAnsi"/>
          <w:sz w:val="22"/>
          <w:szCs w:val="22"/>
        </w:rPr>
        <w:t>Commutative Property of Multiplication</w:t>
      </w:r>
    </w:p>
    <w:p w:rsidR="003B49DF" w:rsidRPr="00983113" w:rsidRDefault="003B49DF" w:rsidP="0016521A">
      <w:pPr>
        <w:pStyle w:val="ColumnBullet"/>
        <w:numPr>
          <w:ilvl w:val="1"/>
          <w:numId w:val="5"/>
        </w:numPr>
        <w:spacing w:after="0"/>
        <w:ind w:left="1080"/>
        <w:rPr>
          <w:rFonts w:asciiTheme="minorHAnsi" w:hAnsiTheme="minorHAnsi" w:cstheme="minorHAnsi"/>
          <w:sz w:val="22"/>
          <w:szCs w:val="22"/>
        </w:rPr>
      </w:pPr>
      <w:r w:rsidRPr="00983113">
        <w:rPr>
          <w:rFonts w:asciiTheme="minorHAnsi" w:hAnsiTheme="minorHAnsi" w:cstheme="minorHAnsi"/>
          <w:sz w:val="22"/>
          <w:szCs w:val="22"/>
        </w:rPr>
        <w:t>Identity Property of Addition (Additive Identity)</w:t>
      </w:r>
    </w:p>
    <w:p w:rsidR="003B49DF" w:rsidRPr="00983113" w:rsidRDefault="003B49DF" w:rsidP="0016521A">
      <w:pPr>
        <w:pStyle w:val="ColumnBullet"/>
        <w:numPr>
          <w:ilvl w:val="1"/>
          <w:numId w:val="5"/>
        </w:numPr>
        <w:spacing w:after="0"/>
        <w:ind w:left="1080"/>
        <w:rPr>
          <w:rFonts w:asciiTheme="minorHAnsi" w:hAnsiTheme="minorHAnsi" w:cstheme="minorHAnsi"/>
          <w:sz w:val="22"/>
          <w:szCs w:val="22"/>
        </w:rPr>
      </w:pPr>
      <w:r w:rsidRPr="00983113">
        <w:rPr>
          <w:rFonts w:asciiTheme="minorHAnsi" w:hAnsiTheme="minorHAnsi" w:cstheme="minorHAnsi"/>
          <w:sz w:val="22"/>
          <w:szCs w:val="22"/>
        </w:rPr>
        <w:t>Identity Property of Multiplication (Multiplicative Identity)</w:t>
      </w:r>
    </w:p>
    <w:p w:rsidR="003B49DF" w:rsidRPr="00983113" w:rsidRDefault="003B49DF" w:rsidP="0016521A">
      <w:pPr>
        <w:pStyle w:val="ColumnBullet"/>
        <w:numPr>
          <w:ilvl w:val="1"/>
          <w:numId w:val="5"/>
        </w:numPr>
        <w:spacing w:after="0"/>
        <w:ind w:left="1080"/>
        <w:rPr>
          <w:rFonts w:asciiTheme="minorHAnsi" w:hAnsiTheme="minorHAnsi" w:cstheme="minorHAnsi"/>
          <w:sz w:val="22"/>
          <w:szCs w:val="22"/>
        </w:rPr>
      </w:pPr>
      <w:r w:rsidRPr="00983113">
        <w:rPr>
          <w:rFonts w:asciiTheme="minorHAnsi" w:hAnsiTheme="minorHAnsi" w:cstheme="minorHAnsi"/>
          <w:sz w:val="22"/>
          <w:szCs w:val="22"/>
        </w:rPr>
        <w:t>Inverse Property of Addition (Additive Inverse)</w:t>
      </w:r>
    </w:p>
    <w:p w:rsidR="003B49DF" w:rsidRPr="00983113" w:rsidRDefault="003B49DF" w:rsidP="0016521A">
      <w:pPr>
        <w:pStyle w:val="ColumnBullet"/>
        <w:numPr>
          <w:ilvl w:val="1"/>
          <w:numId w:val="5"/>
        </w:numPr>
        <w:spacing w:after="0"/>
        <w:ind w:left="1080"/>
        <w:rPr>
          <w:rFonts w:asciiTheme="minorHAnsi" w:hAnsiTheme="minorHAnsi" w:cstheme="minorHAnsi"/>
          <w:sz w:val="22"/>
          <w:szCs w:val="22"/>
        </w:rPr>
      </w:pPr>
      <w:r w:rsidRPr="00983113">
        <w:rPr>
          <w:rFonts w:asciiTheme="minorHAnsi" w:hAnsiTheme="minorHAnsi" w:cstheme="minorHAnsi"/>
          <w:sz w:val="22"/>
          <w:szCs w:val="22"/>
        </w:rPr>
        <w:t>Inverse Property of Multiplication (Multiplicative Inverse)</w:t>
      </w:r>
    </w:p>
    <w:p w:rsidR="003B49DF" w:rsidRPr="00983113" w:rsidRDefault="003B49DF" w:rsidP="0016521A">
      <w:pPr>
        <w:pStyle w:val="ColumnBullet"/>
        <w:numPr>
          <w:ilvl w:val="1"/>
          <w:numId w:val="5"/>
        </w:numPr>
        <w:spacing w:after="120"/>
        <w:ind w:left="1080"/>
        <w:rPr>
          <w:rFonts w:asciiTheme="minorHAnsi" w:hAnsiTheme="minorHAnsi" w:cstheme="minorHAnsi"/>
          <w:sz w:val="22"/>
          <w:szCs w:val="22"/>
        </w:rPr>
      </w:pPr>
      <w:r w:rsidRPr="00983113">
        <w:rPr>
          <w:rFonts w:asciiTheme="minorHAnsi" w:hAnsiTheme="minorHAnsi" w:cstheme="minorHAnsi"/>
          <w:sz w:val="22"/>
          <w:szCs w:val="22"/>
        </w:rPr>
        <w:t>Distributive Property</w:t>
      </w:r>
    </w:p>
    <w:p w:rsidR="003B49DF" w:rsidRPr="00983113" w:rsidRDefault="003B49DF" w:rsidP="0016521A">
      <w:pPr>
        <w:pStyle w:val="ColumnBullet"/>
        <w:numPr>
          <w:ilvl w:val="0"/>
          <w:numId w:val="4"/>
        </w:numPr>
        <w:spacing w:before="240" w:after="0"/>
        <w:rPr>
          <w:rFonts w:asciiTheme="minorHAnsi" w:hAnsiTheme="minorHAnsi" w:cstheme="minorHAnsi"/>
          <w:sz w:val="22"/>
          <w:szCs w:val="22"/>
        </w:rPr>
      </w:pPr>
      <w:r w:rsidRPr="00983113">
        <w:rPr>
          <w:rFonts w:asciiTheme="minorHAnsi" w:hAnsiTheme="minorHAnsi" w:cstheme="minorHAnsi"/>
          <w:sz w:val="22"/>
          <w:szCs w:val="22"/>
        </w:rPr>
        <w:t xml:space="preserve">Properties of Equality: </w:t>
      </w:r>
    </w:p>
    <w:p w:rsidR="003B49DF" w:rsidRPr="00983113" w:rsidRDefault="003B49DF" w:rsidP="0016521A">
      <w:pPr>
        <w:pStyle w:val="ColumnBullet"/>
        <w:numPr>
          <w:ilvl w:val="1"/>
          <w:numId w:val="6"/>
        </w:numPr>
        <w:spacing w:before="120" w:after="0"/>
        <w:ind w:left="1080"/>
        <w:rPr>
          <w:rFonts w:asciiTheme="minorHAnsi" w:hAnsiTheme="minorHAnsi" w:cstheme="minorHAnsi"/>
          <w:sz w:val="22"/>
          <w:szCs w:val="22"/>
        </w:rPr>
      </w:pPr>
      <w:r w:rsidRPr="00983113">
        <w:rPr>
          <w:rFonts w:asciiTheme="minorHAnsi" w:hAnsiTheme="minorHAnsi" w:cstheme="minorHAnsi"/>
          <w:sz w:val="22"/>
          <w:szCs w:val="22"/>
        </w:rPr>
        <w:t>Multiplicative Property of Zero</w:t>
      </w:r>
    </w:p>
    <w:p w:rsidR="003B49DF" w:rsidRPr="00983113" w:rsidRDefault="003B49DF" w:rsidP="0016521A">
      <w:pPr>
        <w:pStyle w:val="ColumnBullet"/>
        <w:numPr>
          <w:ilvl w:val="1"/>
          <w:numId w:val="6"/>
        </w:numPr>
        <w:spacing w:after="0"/>
        <w:ind w:left="1080"/>
        <w:rPr>
          <w:rFonts w:asciiTheme="minorHAnsi" w:hAnsiTheme="minorHAnsi" w:cstheme="minorHAnsi"/>
          <w:sz w:val="22"/>
          <w:szCs w:val="22"/>
        </w:rPr>
      </w:pPr>
      <w:r w:rsidRPr="00983113">
        <w:rPr>
          <w:rFonts w:asciiTheme="minorHAnsi" w:hAnsiTheme="minorHAnsi" w:cstheme="minorHAnsi"/>
          <w:sz w:val="22"/>
          <w:szCs w:val="22"/>
        </w:rPr>
        <w:t>Zero Product Property</w:t>
      </w:r>
    </w:p>
    <w:p w:rsidR="003B49DF" w:rsidRPr="00983113" w:rsidRDefault="003B49DF" w:rsidP="0016521A">
      <w:pPr>
        <w:pStyle w:val="ColumnBullet"/>
        <w:numPr>
          <w:ilvl w:val="1"/>
          <w:numId w:val="6"/>
        </w:numPr>
        <w:spacing w:after="0"/>
        <w:ind w:left="1080"/>
        <w:rPr>
          <w:rFonts w:asciiTheme="minorHAnsi" w:hAnsiTheme="minorHAnsi" w:cstheme="minorHAnsi"/>
          <w:sz w:val="22"/>
          <w:szCs w:val="22"/>
        </w:rPr>
      </w:pPr>
      <w:r w:rsidRPr="00983113">
        <w:rPr>
          <w:rFonts w:asciiTheme="minorHAnsi" w:hAnsiTheme="minorHAnsi" w:cstheme="minorHAnsi"/>
          <w:sz w:val="22"/>
          <w:szCs w:val="22"/>
        </w:rPr>
        <w:t>Reflexive Property</w:t>
      </w:r>
    </w:p>
    <w:p w:rsidR="003B49DF" w:rsidRPr="00983113" w:rsidRDefault="003B49DF" w:rsidP="0016521A">
      <w:pPr>
        <w:pStyle w:val="ColumnBullet"/>
        <w:numPr>
          <w:ilvl w:val="1"/>
          <w:numId w:val="6"/>
        </w:numPr>
        <w:spacing w:after="0"/>
        <w:ind w:left="1080"/>
        <w:rPr>
          <w:rFonts w:asciiTheme="minorHAnsi" w:hAnsiTheme="minorHAnsi" w:cstheme="minorHAnsi"/>
          <w:sz w:val="22"/>
          <w:szCs w:val="22"/>
        </w:rPr>
      </w:pPr>
      <w:r w:rsidRPr="00983113">
        <w:rPr>
          <w:rFonts w:asciiTheme="minorHAnsi" w:hAnsiTheme="minorHAnsi" w:cstheme="minorHAnsi"/>
          <w:sz w:val="22"/>
          <w:szCs w:val="22"/>
        </w:rPr>
        <w:t>Symmetric Property</w:t>
      </w:r>
    </w:p>
    <w:p w:rsidR="003B49DF" w:rsidRPr="00983113" w:rsidRDefault="003B49DF" w:rsidP="0016521A">
      <w:pPr>
        <w:pStyle w:val="ColumnBullet"/>
        <w:numPr>
          <w:ilvl w:val="1"/>
          <w:numId w:val="6"/>
        </w:numPr>
        <w:spacing w:after="0"/>
        <w:ind w:left="1080"/>
        <w:rPr>
          <w:rFonts w:asciiTheme="minorHAnsi" w:hAnsiTheme="minorHAnsi" w:cstheme="minorHAnsi"/>
          <w:sz w:val="22"/>
          <w:szCs w:val="22"/>
        </w:rPr>
      </w:pPr>
      <w:r w:rsidRPr="00983113">
        <w:rPr>
          <w:rFonts w:asciiTheme="minorHAnsi" w:hAnsiTheme="minorHAnsi" w:cstheme="minorHAnsi"/>
          <w:sz w:val="22"/>
          <w:szCs w:val="22"/>
        </w:rPr>
        <w:t>Transitive Property of Equality</w:t>
      </w:r>
    </w:p>
    <w:p w:rsidR="003B49DF" w:rsidRPr="00983113" w:rsidRDefault="003B49DF" w:rsidP="0016521A">
      <w:pPr>
        <w:pStyle w:val="ColumnBullet"/>
        <w:numPr>
          <w:ilvl w:val="1"/>
          <w:numId w:val="6"/>
        </w:numPr>
        <w:spacing w:after="0"/>
        <w:ind w:left="1080"/>
        <w:rPr>
          <w:rFonts w:asciiTheme="minorHAnsi" w:hAnsiTheme="minorHAnsi" w:cstheme="minorHAnsi"/>
          <w:sz w:val="22"/>
          <w:szCs w:val="22"/>
        </w:rPr>
      </w:pPr>
      <w:r w:rsidRPr="00983113">
        <w:rPr>
          <w:rFonts w:asciiTheme="minorHAnsi" w:hAnsiTheme="minorHAnsi" w:cstheme="minorHAnsi"/>
          <w:sz w:val="22"/>
          <w:szCs w:val="22"/>
        </w:rPr>
        <w:t>Addition Property of Equality</w:t>
      </w:r>
    </w:p>
    <w:p w:rsidR="003B49DF" w:rsidRPr="00983113" w:rsidRDefault="003B49DF" w:rsidP="0016521A">
      <w:pPr>
        <w:pStyle w:val="ColumnBullet"/>
        <w:numPr>
          <w:ilvl w:val="1"/>
          <w:numId w:val="6"/>
        </w:numPr>
        <w:spacing w:after="0"/>
        <w:ind w:left="1080"/>
        <w:rPr>
          <w:rFonts w:asciiTheme="minorHAnsi" w:hAnsiTheme="minorHAnsi" w:cstheme="minorHAnsi"/>
          <w:sz w:val="22"/>
          <w:szCs w:val="22"/>
        </w:rPr>
      </w:pPr>
      <w:r w:rsidRPr="00983113">
        <w:rPr>
          <w:rFonts w:asciiTheme="minorHAnsi" w:hAnsiTheme="minorHAnsi" w:cstheme="minorHAnsi"/>
          <w:sz w:val="22"/>
          <w:szCs w:val="22"/>
        </w:rPr>
        <w:t>Subtraction Property of Equality</w:t>
      </w:r>
    </w:p>
    <w:p w:rsidR="003B49DF" w:rsidRPr="00983113" w:rsidRDefault="003B49DF" w:rsidP="0016521A">
      <w:pPr>
        <w:pStyle w:val="ColumnBullet"/>
        <w:numPr>
          <w:ilvl w:val="1"/>
          <w:numId w:val="6"/>
        </w:numPr>
        <w:spacing w:after="0"/>
        <w:ind w:left="1080"/>
        <w:rPr>
          <w:rFonts w:asciiTheme="minorHAnsi" w:hAnsiTheme="minorHAnsi" w:cstheme="minorHAnsi"/>
          <w:sz w:val="22"/>
          <w:szCs w:val="22"/>
        </w:rPr>
      </w:pPr>
      <w:r w:rsidRPr="00983113">
        <w:rPr>
          <w:rFonts w:asciiTheme="minorHAnsi" w:hAnsiTheme="minorHAnsi" w:cstheme="minorHAnsi"/>
          <w:sz w:val="22"/>
          <w:szCs w:val="22"/>
        </w:rPr>
        <w:t xml:space="preserve">Multiplication Property of Equality </w:t>
      </w:r>
    </w:p>
    <w:p w:rsidR="003B49DF" w:rsidRPr="00983113" w:rsidRDefault="003B49DF" w:rsidP="0016521A">
      <w:pPr>
        <w:pStyle w:val="ColumnBullet"/>
        <w:numPr>
          <w:ilvl w:val="1"/>
          <w:numId w:val="6"/>
        </w:numPr>
        <w:spacing w:after="0"/>
        <w:ind w:left="1080"/>
        <w:rPr>
          <w:rFonts w:asciiTheme="minorHAnsi" w:hAnsiTheme="minorHAnsi" w:cstheme="minorHAnsi"/>
          <w:sz w:val="22"/>
          <w:szCs w:val="22"/>
        </w:rPr>
      </w:pPr>
      <w:r w:rsidRPr="00983113">
        <w:rPr>
          <w:rFonts w:asciiTheme="minorHAnsi" w:hAnsiTheme="minorHAnsi" w:cstheme="minorHAnsi"/>
          <w:sz w:val="22"/>
          <w:szCs w:val="22"/>
        </w:rPr>
        <w:t>Division Property of Equality</w:t>
      </w:r>
    </w:p>
    <w:p w:rsidR="003B49DF" w:rsidRPr="00983113" w:rsidRDefault="003B49DF" w:rsidP="0016521A">
      <w:pPr>
        <w:pStyle w:val="ColumnBullet"/>
        <w:numPr>
          <w:ilvl w:val="1"/>
          <w:numId w:val="6"/>
        </w:numPr>
        <w:spacing w:after="120"/>
        <w:ind w:left="1080"/>
        <w:rPr>
          <w:rFonts w:asciiTheme="minorHAnsi" w:hAnsiTheme="minorHAnsi" w:cstheme="minorHAnsi"/>
          <w:sz w:val="22"/>
          <w:szCs w:val="22"/>
        </w:rPr>
      </w:pPr>
      <w:r w:rsidRPr="00983113">
        <w:rPr>
          <w:rFonts w:asciiTheme="minorHAnsi" w:hAnsiTheme="minorHAnsi" w:cstheme="minorHAnsi"/>
          <w:sz w:val="22"/>
          <w:szCs w:val="22"/>
        </w:rPr>
        <w:t>Substitution</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 xml:space="preserve">Quadratic equations in one variable may be solved algebraically by factoring and applying properties of equality or by using the quadratic formula over the set of real numbers (Algebra I) or the set of complex numbers (Algebra II). </w:t>
      </w:r>
    </w:p>
    <w:p w:rsidR="003B49DF" w:rsidRPr="00983113" w:rsidRDefault="003B49DF" w:rsidP="0016521A">
      <w:pPr>
        <w:pStyle w:val="ColumnBullet"/>
        <w:spacing w:before="120" w:after="120"/>
        <w:rPr>
          <w:rFonts w:asciiTheme="minorHAnsi" w:hAnsiTheme="minorHAnsi" w:cstheme="minorHAnsi"/>
          <w:sz w:val="22"/>
          <w:szCs w:val="22"/>
        </w:rPr>
      </w:pPr>
      <w:r w:rsidRPr="00983113">
        <w:rPr>
          <w:rFonts w:asciiTheme="minorHAnsi" w:hAnsiTheme="minorHAnsi" w:cstheme="minorHAnsi"/>
          <w:sz w:val="22"/>
          <w:szCs w:val="22"/>
        </w:rPr>
        <w:t>Literal equations include formulas.</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A system of linear equations with exactly one solution is characterized by the graphs of two lines whose intersection is a single point, and the coordinates of this point satisfy both equations.</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A system of two linear equations with no solution is characterized by the graphs of two parallel lines that do not intersect.</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 xml:space="preserve">A system of two linear equations having an infinite number of solutions is characterized by two lines that coincide (the lines appear to be the graph of one line), and the coordinates of all points on the line that satisfy both equations.  These lines will have the same slope and </w:t>
      </w:r>
      <w:r w:rsidRPr="00983113">
        <w:rPr>
          <w:rFonts w:asciiTheme="minorHAnsi" w:hAnsiTheme="minorHAnsi" w:cstheme="minorHAnsi"/>
          <w:i/>
          <w:sz w:val="22"/>
          <w:szCs w:val="22"/>
        </w:rPr>
        <w:t>y</w:t>
      </w:r>
      <w:r w:rsidRPr="00983113">
        <w:rPr>
          <w:rFonts w:asciiTheme="minorHAnsi" w:hAnsiTheme="minorHAnsi" w:cstheme="minorHAnsi"/>
          <w:sz w:val="22"/>
          <w:szCs w:val="22"/>
        </w:rPr>
        <w:t>-intercept.</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Systems of two linear equations can be used to model two practical conditions that must be satisfied simultaneously.</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Equations and systems of equations can be used as mathematical models for practical situations.</w:t>
      </w:r>
    </w:p>
    <w:p w:rsidR="003B49DF" w:rsidRPr="00983113" w:rsidRDefault="003B49DF" w:rsidP="0016521A">
      <w:pPr>
        <w:pStyle w:val="ColumnBullet"/>
        <w:numPr>
          <w:ilvl w:val="0"/>
          <w:numId w:val="7"/>
        </w:numPr>
        <w:tabs>
          <w:tab w:val="clear" w:pos="360"/>
          <w:tab w:val="num" w:pos="702"/>
        </w:tabs>
        <w:spacing w:after="120"/>
        <w:ind w:left="702"/>
        <w:rPr>
          <w:rFonts w:asciiTheme="minorHAnsi" w:hAnsiTheme="minorHAnsi" w:cstheme="minorHAnsi"/>
          <w:sz w:val="22"/>
          <w:szCs w:val="22"/>
        </w:rPr>
      </w:pPr>
      <w:r w:rsidRPr="00983113">
        <w:rPr>
          <w:rFonts w:asciiTheme="minorHAnsi" w:hAnsiTheme="minorHAnsi" w:cstheme="minorHAnsi"/>
          <w:sz w:val="22"/>
          <w:szCs w:val="22"/>
        </w:rPr>
        <w:t xml:space="preserve">Solutions and intervals may be expressed in different formats, including set notation or using equations and inequalities.  </w:t>
      </w:r>
    </w:p>
    <w:p w:rsidR="003B49DF" w:rsidRPr="00983113" w:rsidRDefault="003B49DF" w:rsidP="0016521A">
      <w:pPr>
        <w:pStyle w:val="ColumnBullet"/>
        <w:numPr>
          <w:ilvl w:val="1"/>
          <w:numId w:val="7"/>
        </w:numPr>
        <w:tabs>
          <w:tab w:val="clear" w:pos="1440"/>
          <w:tab w:val="num" w:pos="1044"/>
        </w:tabs>
        <w:spacing w:after="120"/>
        <w:ind w:left="1782" w:hanging="1098"/>
        <w:rPr>
          <w:rFonts w:asciiTheme="minorHAnsi" w:hAnsiTheme="minorHAnsi" w:cstheme="minorHAnsi"/>
          <w:sz w:val="22"/>
          <w:szCs w:val="22"/>
        </w:rPr>
      </w:pPr>
      <w:r w:rsidRPr="00983113">
        <w:rPr>
          <w:rFonts w:asciiTheme="minorHAnsi" w:hAnsiTheme="minorHAnsi" w:cstheme="minorHAnsi"/>
          <w:sz w:val="22"/>
          <w:szCs w:val="22"/>
        </w:rPr>
        <w:t>Examples may include:</w:t>
      </w:r>
    </w:p>
    <w:tbl>
      <w:tblPr>
        <w:tblStyle w:val="TableGrid"/>
        <w:tblW w:w="0" w:type="auto"/>
        <w:tblInd w:w="949" w:type="dxa"/>
        <w:tblLayout w:type="fixed"/>
        <w:tblLook w:val="04A0" w:firstRow="1" w:lastRow="0" w:firstColumn="1" w:lastColumn="0" w:noHBand="0" w:noVBand="1"/>
        <w:tblCaption w:val="examples of equation and inequality set notations"/>
      </w:tblPr>
      <w:tblGrid>
        <w:gridCol w:w="2538"/>
        <w:gridCol w:w="2610"/>
      </w:tblGrid>
      <w:tr w:rsidR="003B49DF" w:rsidRPr="00983113" w:rsidTr="0074720E">
        <w:trPr>
          <w:tblHeader/>
        </w:trPr>
        <w:tc>
          <w:tcPr>
            <w:tcW w:w="2538" w:type="dxa"/>
            <w:shd w:val="clear" w:color="auto" w:fill="D9D9D9" w:themeFill="background1" w:themeFillShade="D9"/>
            <w:vAlign w:val="center"/>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   Equation/ Inequality</w:t>
            </w:r>
          </w:p>
        </w:tc>
        <w:tc>
          <w:tcPr>
            <w:tcW w:w="2610" w:type="dxa"/>
            <w:shd w:val="clear" w:color="auto" w:fill="D9D9D9" w:themeFill="background1" w:themeFillShade="D9"/>
            <w:vAlign w:val="center"/>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   Set Notation</w:t>
            </w:r>
          </w:p>
        </w:tc>
      </w:tr>
      <w:tr w:rsidR="003B49DF" w:rsidRPr="00983113" w:rsidTr="0016521A">
        <w:tc>
          <w:tcPr>
            <w:tcW w:w="2538"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w:t>
            </w:r>
          </w:p>
        </w:tc>
        <w:tc>
          <w:tcPr>
            <w:tcW w:w="2610"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{3} </w:t>
            </w:r>
          </w:p>
        </w:tc>
      </w:tr>
      <w:tr w:rsidR="003B49DF" w:rsidRPr="00983113" w:rsidTr="0016521A">
        <w:tc>
          <w:tcPr>
            <w:tcW w:w="2538"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 or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5 </w:t>
            </w:r>
          </w:p>
        </w:tc>
        <w:tc>
          <w:tcPr>
            <w:tcW w:w="2610"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{3, 5}</w:t>
            </w:r>
          </w:p>
        </w:tc>
      </w:tr>
      <w:tr w:rsidR="003B49DF" w:rsidRPr="00983113" w:rsidTr="0016521A">
        <w:tc>
          <w:tcPr>
            <w:tcW w:w="2538"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i/>
                <w:sz w:val="22"/>
                <w:szCs w:val="22"/>
              </w:rPr>
              <w:t>y</w:t>
            </w:r>
            <w:r w:rsidRPr="00983113">
              <w:rPr>
                <w:rFonts w:asciiTheme="minorHAnsi" w:hAnsiTheme="minorHAnsi" w:cstheme="minorHAnsi"/>
                <w:sz w:val="22"/>
                <w:szCs w:val="22"/>
              </w:rPr>
              <w:t xml:space="preserve"> ≥ 3</w:t>
            </w:r>
          </w:p>
        </w:tc>
        <w:tc>
          <w:tcPr>
            <w:tcW w:w="2610" w:type="dxa"/>
          </w:tcPr>
          <w:p w:rsidR="003B49DF" w:rsidRPr="00983113" w:rsidRDefault="003B49DF" w:rsidP="00612816">
            <w:pPr>
              <w:pStyle w:val="ColumnBullet"/>
              <w:numPr>
                <w:ilvl w:val="0"/>
                <w:numId w:val="0"/>
              </w:numPr>
              <w:spacing w:after="0"/>
              <w:jc w:val="center"/>
              <w:rPr>
                <w:rFonts w:asciiTheme="minorHAnsi" w:hAnsiTheme="minorHAnsi" w:cstheme="minorHAnsi"/>
                <w:i/>
                <w:sz w:val="22"/>
                <w:szCs w:val="22"/>
              </w:rPr>
            </w:pPr>
            <w:r w:rsidRPr="00983113">
              <w:rPr>
                <w:rFonts w:asciiTheme="minorHAnsi" w:hAnsiTheme="minorHAnsi" w:cstheme="minorHAnsi"/>
                <w:sz w:val="22"/>
                <w:szCs w:val="22"/>
              </w:rPr>
              <w:t>{</w:t>
            </w:r>
            <w:r w:rsidRPr="00983113">
              <w:rPr>
                <w:rFonts w:asciiTheme="minorHAnsi" w:hAnsiTheme="minorHAnsi" w:cstheme="minorHAnsi"/>
                <w:i/>
                <w:sz w:val="22"/>
                <w:szCs w:val="22"/>
              </w:rPr>
              <w:t>y</w:t>
            </w:r>
            <w:r w:rsidRPr="00983113">
              <w:rPr>
                <w:rFonts w:asciiTheme="minorHAnsi" w:hAnsiTheme="minorHAnsi" w:cstheme="minorHAnsi"/>
                <w:sz w:val="22"/>
                <w:szCs w:val="22"/>
              </w:rPr>
              <w:t xml:space="preserve">: </w:t>
            </w:r>
            <w:r w:rsidRPr="00983113">
              <w:rPr>
                <w:rFonts w:asciiTheme="minorHAnsi" w:hAnsiTheme="minorHAnsi" w:cstheme="minorHAnsi"/>
                <w:i/>
                <w:sz w:val="22"/>
                <w:szCs w:val="22"/>
              </w:rPr>
              <w:t xml:space="preserve">y </w:t>
            </w:r>
            <w:r w:rsidRPr="00983113">
              <w:rPr>
                <w:rFonts w:asciiTheme="minorHAnsi" w:hAnsiTheme="minorHAnsi" w:cstheme="minorHAnsi"/>
                <w:sz w:val="22"/>
                <w:szCs w:val="22"/>
              </w:rPr>
              <w:t>≥ 3}</w:t>
            </w:r>
            <w:r w:rsidRPr="00983113">
              <w:rPr>
                <w:rFonts w:asciiTheme="minorHAnsi" w:hAnsiTheme="minorHAnsi" w:cstheme="minorHAnsi"/>
                <w:i/>
                <w:sz w:val="22"/>
                <w:szCs w:val="22"/>
              </w:rPr>
              <w:t xml:space="preserve"> </w:t>
            </w:r>
          </w:p>
        </w:tc>
      </w:tr>
      <w:tr w:rsidR="003B49DF" w:rsidRPr="00983113" w:rsidTr="0016521A">
        <w:tc>
          <w:tcPr>
            <w:tcW w:w="2538"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Empty (null) set </w:t>
            </w:r>
            <w:r w:rsidRPr="00983113">
              <w:rPr>
                <w:rFonts w:ascii="Cambria Math" w:hAnsi="Cambria Math" w:cs="Cambria Math"/>
                <w:sz w:val="22"/>
                <w:szCs w:val="22"/>
              </w:rPr>
              <w:t>∅</w:t>
            </w:r>
          </w:p>
        </w:tc>
        <w:tc>
          <w:tcPr>
            <w:tcW w:w="2610"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w:t>
            </w:r>
          </w:p>
        </w:tc>
      </w:tr>
    </w:tbl>
    <w:p w:rsidR="003B49DF" w:rsidRPr="0016521A" w:rsidRDefault="003B49DF" w:rsidP="0016521A">
      <w:pPr>
        <w:pStyle w:val="Heading4"/>
        <w:spacing w:before="240"/>
      </w:pPr>
      <w:r w:rsidRPr="0016521A">
        <w:t>Essential Knowledge and Skills</w:t>
      </w:r>
    </w:p>
    <w:p w:rsidR="003B49DF" w:rsidRPr="00983113" w:rsidRDefault="003B49DF" w:rsidP="0016521A">
      <w:pPr>
        <w:pStyle w:val="ColumnBullet"/>
      </w:pPr>
      <w:r w:rsidRPr="00983113">
        <w:t>Determine whether a linear equation in one variable has one, an infinite number, or no solutions. (a)</w:t>
      </w:r>
    </w:p>
    <w:p w:rsidR="003B49DF" w:rsidRPr="00983113" w:rsidRDefault="003B49DF" w:rsidP="0016521A">
      <w:pPr>
        <w:pStyle w:val="ColumnBullet"/>
      </w:pPr>
      <w:r w:rsidRPr="00983113">
        <w:t xml:space="preserve">Apply the properties of real numbers and properties of equality to simplify expressions and solve equations. (a, b) </w:t>
      </w:r>
    </w:p>
    <w:p w:rsidR="003B49DF" w:rsidRPr="00983113" w:rsidRDefault="003B49DF" w:rsidP="0016521A">
      <w:pPr>
        <w:pStyle w:val="ColumnBullet"/>
      </w:pPr>
      <w:r w:rsidRPr="00983113">
        <w:t>Solve multistep linear equations in one variable algebraically. (a)</w:t>
      </w:r>
    </w:p>
    <w:p w:rsidR="003B49DF" w:rsidRPr="00983113" w:rsidRDefault="003B49DF" w:rsidP="0016521A">
      <w:pPr>
        <w:pStyle w:val="ColumnBullet"/>
      </w:pPr>
      <w:r w:rsidRPr="00983113">
        <w:t xml:space="preserve">Solve quadratic equations in one variable algebraically.  Solutions may be rational or irrational. (b) </w:t>
      </w:r>
    </w:p>
    <w:p w:rsidR="003B49DF" w:rsidRPr="00983113" w:rsidRDefault="003B49DF" w:rsidP="0016521A">
      <w:pPr>
        <w:pStyle w:val="ColumnBullet"/>
      </w:pPr>
      <w:r w:rsidRPr="00983113">
        <w:t xml:space="preserve">Solve a literal equation for a specified variable. (c) </w:t>
      </w:r>
    </w:p>
    <w:p w:rsidR="003B49DF" w:rsidRPr="00983113" w:rsidRDefault="003B49DF" w:rsidP="0016521A">
      <w:pPr>
        <w:pStyle w:val="ColumnBullet"/>
      </w:pPr>
      <w:r w:rsidRPr="00983113">
        <w:t>Given a system of two linear equations in two variables that has a unique solution, solve the system by substitution or elimination to identify the ordered pair which satisfies both equations. (d)</w:t>
      </w:r>
    </w:p>
    <w:p w:rsidR="003B49DF" w:rsidRPr="00983113" w:rsidRDefault="003B49DF" w:rsidP="0016521A">
      <w:pPr>
        <w:pStyle w:val="ColumnBullet"/>
      </w:pPr>
      <w:r w:rsidRPr="00983113">
        <w:t>Given a system of two linear equations in two variables that has a unique solution, solve the system graphically by identifying the point of intersection. (d)</w:t>
      </w:r>
    </w:p>
    <w:p w:rsidR="003B49DF" w:rsidRPr="00983113" w:rsidRDefault="003B49DF" w:rsidP="0016521A">
      <w:pPr>
        <w:pStyle w:val="ColumnBullet"/>
      </w:pPr>
      <w:r w:rsidRPr="00983113">
        <w:t xml:space="preserve">Solve and confirm algebraic solutions to a system of two linear equations using a graphing utility. (d) </w:t>
      </w:r>
    </w:p>
    <w:p w:rsidR="003B49DF" w:rsidRPr="00983113" w:rsidRDefault="003B49DF" w:rsidP="0016521A">
      <w:pPr>
        <w:pStyle w:val="ColumnBullet"/>
      </w:pPr>
      <w:r w:rsidRPr="00983113">
        <w:t>Determine whether a system of two linear equations has one, an infinite number, or no solutions. (d)</w:t>
      </w:r>
    </w:p>
    <w:p w:rsidR="003B49DF" w:rsidRPr="00983113" w:rsidRDefault="003B49DF" w:rsidP="0016521A">
      <w:pPr>
        <w:pStyle w:val="ColumnBullet"/>
      </w:pPr>
      <w:r w:rsidRPr="00983113">
        <w:t>Write a system of two linear equations that models a practical situation. (e)</w:t>
      </w:r>
    </w:p>
    <w:p w:rsidR="003B49DF" w:rsidRPr="00983113" w:rsidRDefault="003B49DF" w:rsidP="0016521A">
      <w:pPr>
        <w:pStyle w:val="ColumnBullet"/>
      </w:pPr>
      <w:r w:rsidRPr="00983113">
        <w:t>Interpret and determine the reasonableness of the algebraic or graphical solution of a system of two linear equations that models a practical situation. (e)</w:t>
      </w:r>
    </w:p>
    <w:p w:rsidR="003B49DF" w:rsidRPr="00983113" w:rsidRDefault="003B49DF" w:rsidP="0016521A">
      <w:pPr>
        <w:pStyle w:val="ColumnBullet"/>
      </w:pPr>
      <w:r w:rsidRPr="00983113">
        <w:t>Solve practical problems involving equations and systems of equations. (e)</w:t>
      </w:r>
    </w:p>
    <w:p w:rsidR="003B49DF" w:rsidRPr="00983113" w:rsidRDefault="003B49DF" w:rsidP="003B49DF">
      <w:pPr>
        <w:pStyle w:val="ColumnBullet"/>
        <w:numPr>
          <w:ilvl w:val="0"/>
          <w:numId w:val="0"/>
        </w:numPr>
        <w:rPr>
          <w:rFonts w:asciiTheme="minorHAnsi" w:hAnsiTheme="minorHAnsi" w:cstheme="minorHAnsi"/>
          <w:b/>
        </w:rPr>
      </w:pPr>
    </w:p>
    <w:p w:rsidR="003B49DF" w:rsidRPr="00983113" w:rsidRDefault="003B49DF" w:rsidP="0016521A">
      <w:pPr>
        <w:pStyle w:val="Heading3"/>
        <w:tabs>
          <w:tab w:val="clear" w:pos="1080"/>
          <w:tab w:val="left" w:pos="720"/>
        </w:tabs>
      </w:pPr>
      <w:r w:rsidRPr="00983113">
        <w:t>A.5</w:t>
      </w:r>
      <w:r w:rsidRPr="00983113">
        <w:tab/>
        <w:t xml:space="preserve">The student will </w:t>
      </w:r>
    </w:p>
    <w:p w:rsidR="003B49DF" w:rsidRPr="00983113" w:rsidRDefault="003B49DF" w:rsidP="0016521A">
      <w:pPr>
        <w:pStyle w:val="Heading3"/>
        <w:ind w:left="720"/>
      </w:pPr>
      <w:r w:rsidRPr="00983113">
        <w:t>a)</w:t>
      </w:r>
      <w:r w:rsidRPr="00983113">
        <w:tab/>
        <w:t>solve multistep linear inequalities in one variable algebraically and represent the solution graphically;</w:t>
      </w:r>
    </w:p>
    <w:p w:rsidR="003B49DF" w:rsidRPr="00983113" w:rsidRDefault="003B49DF" w:rsidP="0016521A">
      <w:pPr>
        <w:pStyle w:val="Heading3"/>
        <w:ind w:left="720"/>
      </w:pPr>
      <w:r w:rsidRPr="00983113">
        <w:t>b)</w:t>
      </w:r>
      <w:r w:rsidRPr="00983113">
        <w:tab/>
        <w:t>represent the solution of linear inequalities in two variables graphically;</w:t>
      </w:r>
    </w:p>
    <w:p w:rsidR="003B49DF" w:rsidRPr="00983113" w:rsidRDefault="003B49DF" w:rsidP="0016521A">
      <w:pPr>
        <w:pStyle w:val="Heading3"/>
        <w:ind w:left="720"/>
      </w:pPr>
      <w:r w:rsidRPr="00983113">
        <w:t>c)</w:t>
      </w:r>
      <w:r w:rsidRPr="00983113">
        <w:tab/>
        <w:t>solve practical problems involving inequalities; and</w:t>
      </w:r>
    </w:p>
    <w:p w:rsidR="003B49DF" w:rsidRPr="00983113" w:rsidRDefault="003B49DF" w:rsidP="0016521A">
      <w:pPr>
        <w:pStyle w:val="Heading3"/>
        <w:ind w:left="720"/>
      </w:pPr>
      <w:r w:rsidRPr="00983113">
        <w:t>d)</w:t>
      </w:r>
      <w:r w:rsidRPr="00983113">
        <w:tab/>
        <w:t>represent the solution to a system of inequalities graphicall</w:t>
      </w:r>
      <w:r w:rsidRPr="00983113">
        <w:t>y.</w:t>
      </w:r>
    </w:p>
    <w:p w:rsidR="003B49DF" w:rsidRPr="00983113" w:rsidRDefault="003B49DF" w:rsidP="0016521A">
      <w:pPr>
        <w:pStyle w:val="Heading4"/>
      </w:pPr>
      <w:r w:rsidRPr="00983113">
        <w:t>Understanding the Standard</w:t>
      </w:r>
    </w:p>
    <w:p w:rsidR="003B49DF" w:rsidRPr="00983113" w:rsidRDefault="003B49DF" w:rsidP="0016521A">
      <w:pPr>
        <w:pStyle w:val="ColumnBullet"/>
        <w:spacing w:before="120" w:after="120"/>
        <w:rPr>
          <w:rFonts w:asciiTheme="minorHAnsi" w:hAnsiTheme="minorHAnsi" w:cstheme="minorHAnsi"/>
          <w:sz w:val="22"/>
          <w:szCs w:val="22"/>
        </w:rPr>
      </w:pPr>
      <w:r w:rsidRPr="00983113">
        <w:rPr>
          <w:rFonts w:asciiTheme="minorHAnsi" w:hAnsiTheme="minorHAnsi" w:cstheme="minorHAnsi"/>
          <w:sz w:val="22"/>
          <w:szCs w:val="22"/>
        </w:rPr>
        <w:t>A solution to an inequality is the value or set of values that can be substituted to make the inequality true.</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The graph of the solutions of a linear inequality is a half-plane bounded by the graph of its related linear equation.  Points on the boundary are included unless the inequality contains only &lt; or &gt; (no equality condition).</w:t>
      </w:r>
    </w:p>
    <w:p w:rsidR="003B49DF" w:rsidRPr="00983113" w:rsidRDefault="003B49DF" w:rsidP="0016521A">
      <w:pPr>
        <w:pStyle w:val="ColumnBullet"/>
        <w:spacing w:after="120"/>
        <w:rPr>
          <w:rFonts w:asciiTheme="minorHAnsi" w:hAnsiTheme="minorHAnsi" w:cstheme="minorHAnsi"/>
          <w:sz w:val="22"/>
          <w:szCs w:val="22"/>
        </w:rPr>
      </w:pPr>
      <w:r w:rsidRPr="00983113">
        <w:rPr>
          <w:rFonts w:asciiTheme="minorHAnsi" w:hAnsiTheme="minorHAnsi" w:cstheme="minorHAnsi"/>
          <w:sz w:val="22"/>
          <w:szCs w:val="22"/>
        </w:rPr>
        <w:t>Practical problems may be modeled and solved using linear inequalities.</w:t>
      </w:r>
    </w:p>
    <w:p w:rsidR="003B49DF" w:rsidRPr="00983113" w:rsidRDefault="003B49DF" w:rsidP="0016521A">
      <w:pPr>
        <w:pStyle w:val="ColumnBullet"/>
        <w:numPr>
          <w:ilvl w:val="0"/>
          <w:numId w:val="10"/>
        </w:numPr>
        <w:tabs>
          <w:tab w:val="clear" w:pos="360"/>
          <w:tab w:val="num" w:pos="720"/>
        </w:tabs>
        <w:spacing w:after="120"/>
        <w:ind w:left="720"/>
        <w:rPr>
          <w:rFonts w:asciiTheme="minorHAnsi" w:hAnsiTheme="minorHAnsi" w:cstheme="minorHAnsi"/>
          <w:sz w:val="22"/>
          <w:szCs w:val="22"/>
        </w:rPr>
      </w:pPr>
      <w:r w:rsidRPr="00983113">
        <w:rPr>
          <w:rFonts w:asciiTheme="minorHAnsi" w:hAnsiTheme="minorHAnsi" w:cstheme="minorHAnsi"/>
          <w:sz w:val="22"/>
          <w:szCs w:val="22"/>
        </w:rPr>
        <w:t xml:space="preserve">Solutions and intervals may be expressed in different formats, including set notation or using equations and inequalities.  </w:t>
      </w:r>
    </w:p>
    <w:p w:rsidR="003B49DF" w:rsidRPr="00983113" w:rsidRDefault="003B49DF" w:rsidP="0016521A">
      <w:pPr>
        <w:pStyle w:val="ColumnBullet"/>
        <w:numPr>
          <w:ilvl w:val="1"/>
          <w:numId w:val="10"/>
        </w:numPr>
        <w:tabs>
          <w:tab w:val="clear" w:pos="1440"/>
          <w:tab w:val="num" w:pos="1800"/>
        </w:tabs>
        <w:spacing w:after="120"/>
        <w:ind w:left="1062"/>
        <w:rPr>
          <w:rFonts w:asciiTheme="minorHAnsi" w:hAnsiTheme="minorHAnsi" w:cstheme="minorHAnsi"/>
          <w:sz w:val="22"/>
          <w:szCs w:val="22"/>
        </w:rPr>
      </w:pPr>
      <w:r w:rsidRPr="00983113">
        <w:rPr>
          <w:rFonts w:asciiTheme="minorHAnsi" w:hAnsiTheme="minorHAnsi" w:cstheme="minorHAnsi"/>
          <w:sz w:val="22"/>
          <w:szCs w:val="22"/>
        </w:rPr>
        <w:t>Examples may include:</w:t>
      </w:r>
    </w:p>
    <w:tbl>
      <w:tblPr>
        <w:tblStyle w:val="TableGrid"/>
        <w:tblW w:w="0" w:type="auto"/>
        <w:tblInd w:w="967" w:type="dxa"/>
        <w:tblLook w:val="04A0" w:firstRow="1" w:lastRow="0" w:firstColumn="1" w:lastColumn="0" w:noHBand="0" w:noVBand="1"/>
        <w:tblCaption w:val="examples of equation and inequality set notations"/>
      </w:tblPr>
      <w:tblGrid>
        <w:gridCol w:w="2538"/>
        <w:gridCol w:w="2610"/>
      </w:tblGrid>
      <w:tr w:rsidR="003B49DF" w:rsidRPr="00983113" w:rsidTr="0074720E">
        <w:trPr>
          <w:tblHeader/>
        </w:trPr>
        <w:tc>
          <w:tcPr>
            <w:tcW w:w="2538" w:type="dxa"/>
            <w:shd w:val="clear" w:color="auto" w:fill="D9D9D9" w:themeFill="background1" w:themeFillShade="D9"/>
            <w:vAlign w:val="center"/>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   Equation/ Inequality</w:t>
            </w:r>
          </w:p>
        </w:tc>
        <w:tc>
          <w:tcPr>
            <w:tcW w:w="2610" w:type="dxa"/>
            <w:shd w:val="clear" w:color="auto" w:fill="D9D9D9" w:themeFill="background1" w:themeFillShade="D9"/>
            <w:vAlign w:val="center"/>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   Set Notation</w:t>
            </w:r>
          </w:p>
        </w:tc>
      </w:tr>
      <w:tr w:rsidR="003B49DF" w:rsidRPr="00983113" w:rsidTr="0016521A">
        <w:tc>
          <w:tcPr>
            <w:tcW w:w="2538"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w:t>
            </w:r>
          </w:p>
        </w:tc>
        <w:tc>
          <w:tcPr>
            <w:tcW w:w="2610"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{3} </w:t>
            </w:r>
          </w:p>
        </w:tc>
      </w:tr>
      <w:tr w:rsidR="003B49DF" w:rsidRPr="00983113" w:rsidTr="0016521A">
        <w:tc>
          <w:tcPr>
            <w:tcW w:w="2538"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 or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5 </w:t>
            </w:r>
          </w:p>
        </w:tc>
        <w:tc>
          <w:tcPr>
            <w:tcW w:w="2610"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{3, 5}</w:t>
            </w:r>
          </w:p>
        </w:tc>
      </w:tr>
      <w:tr w:rsidR="003B49DF" w:rsidRPr="00983113" w:rsidTr="0016521A">
        <w:tc>
          <w:tcPr>
            <w:tcW w:w="2538"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i/>
                <w:sz w:val="22"/>
                <w:szCs w:val="22"/>
              </w:rPr>
              <w:t>y</w:t>
            </w:r>
            <w:r w:rsidRPr="00983113">
              <w:rPr>
                <w:rFonts w:asciiTheme="minorHAnsi" w:hAnsiTheme="minorHAnsi" w:cstheme="minorHAnsi"/>
                <w:sz w:val="22"/>
                <w:szCs w:val="22"/>
              </w:rPr>
              <w:t xml:space="preserve"> ≥ 3</w:t>
            </w:r>
          </w:p>
        </w:tc>
        <w:tc>
          <w:tcPr>
            <w:tcW w:w="2610" w:type="dxa"/>
          </w:tcPr>
          <w:p w:rsidR="003B49DF" w:rsidRPr="00983113" w:rsidRDefault="003B49DF" w:rsidP="00612816">
            <w:pPr>
              <w:pStyle w:val="ColumnBullet"/>
              <w:numPr>
                <w:ilvl w:val="0"/>
                <w:numId w:val="0"/>
              </w:numPr>
              <w:spacing w:after="0"/>
              <w:jc w:val="center"/>
              <w:rPr>
                <w:rFonts w:asciiTheme="minorHAnsi" w:hAnsiTheme="minorHAnsi" w:cstheme="minorHAnsi"/>
                <w:i/>
                <w:sz w:val="22"/>
                <w:szCs w:val="22"/>
              </w:rPr>
            </w:pPr>
            <w:r w:rsidRPr="00983113">
              <w:rPr>
                <w:rFonts w:asciiTheme="minorHAnsi" w:hAnsiTheme="minorHAnsi" w:cstheme="minorHAnsi"/>
                <w:sz w:val="22"/>
                <w:szCs w:val="22"/>
              </w:rPr>
              <w:t>{</w:t>
            </w:r>
            <w:r w:rsidRPr="00983113">
              <w:rPr>
                <w:rFonts w:asciiTheme="minorHAnsi" w:hAnsiTheme="minorHAnsi" w:cstheme="minorHAnsi"/>
                <w:i/>
                <w:sz w:val="22"/>
                <w:szCs w:val="22"/>
              </w:rPr>
              <w:t>y</w:t>
            </w:r>
            <w:r w:rsidRPr="00983113">
              <w:rPr>
                <w:rFonts w:asciiTheme="minorHAnsi" w:hAnsiTheme="minorHAnsi" w:cstheme="minorHAnsi"/>
                <w:sz w:val="22"/>
                <w:szCs w:val="22"/>
              </w:rPr>
              <w:t xml:space="preserve">: </w:t>
            </w:r>
            <w:r w:rsidRPr="00983113">
              <w:rPr>
                <w:rFonts w:asciiTheme="minorHAnsi" w:hAnsiTheme="minorHAnsi" w:cstheme="minorHAnsi"/>
                <w:i/>
                <w:sz w:val="22"/>
                <w:szCs w:val="22"/>
              </w:rPr>
              <w:t xml:space="preserve">y </w:t>
            </w:r>
            <w:r w:rsidRPr="00983113">
              <w:rPr>
                <w:rFonts w:asciiTheme="minorHAnsi" w:hAnsiTheme="minorHAnsi" w:cstheme="minorHAnsi"/>
                <w:sz w:val="22"/>
                <w:szCs w:val="22"/>
              </w:rPr>
              <w:t>≥ 3}</w:t>
            </w:r>
            <w:r w:rsidRPr="00983113">
              <w:rPr>
                <w:rFonts w:asciiTheme="minorHAnsi" w:hAnsiTheme="minorHAnsi" w:cstheme="minorHAnsi"/>
                <w:i/>
                <w:sz w:val="22"/>
                <w:szCs w:val="22"/>
              </w:rPr>
              <w:t xml:space="preserve"> </w:t>
            </w:r>
          </w:p>
        </w:tc>
      </w:tr>
      <w:tr w:rsidR="003B49DF" w:rsidRPr="00983113" w:rsidTr="0016521A">
        <w:tc>
          <w:tcPr>
            <w:tcW w:w="2538"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Empty (null) set </w:t>
            </w:r>
            <w:r w:rsidRPr="00983113">
              <w:rPr>
                <w:rFonts w:ascii="Cambria Math" w:hAnsi="Cambria Math" w:cs="Cambria Math"/>
                <w:sz w:val="22"/>
                <w:szCs w:val="22"/>
              </w:rPr>
              <w:t>∅</w:t>
            </w:r>
          </w:p>
        </w:tc>
        <w:tc>
          <w:tcPr>
            <w:tcW w:w="2610" w:type="dxa"/>
          </w:tcPr>
          <w:p w:rsidR="003B49DF" w:rsidRPr="00983113" w:rsidRDefault="003B49DF"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w:t>
            </w:r>
          </w:p>
        </w:tc>
      </w:tr>
    </w:tbl>
    <w:p w:rsidR="003B49DF" w:rsidRPr="00983113" w:rsidRDefault="003B49DF" w:rsidP="0016521A">
      <w:pPr>
        <w:pStyle w:val="ColumnBullet"/>
        <w:spacing w:before="120" w:after="120"/>
        <w:rPr>
          <w:rFonts w:asciiTheme="minorHAnsi" w:hAnsiTheme="minorHAnsi" w:cstheme="minorHAnsi"/>
          <w:sz w:val="22"/>
          <w:szCs w:val="22"/>
        </w:rPr>
      </w:pPr>
      <w:r w:rsidRPr="00983113">
        <w:rPr>
          <w:rFonts w:asciiTheme="minorHAnsi" w:hAnsiTheme="minorHAnsi" w:cstheme="minorHAnsi"/>
          <w:sz w:val="22"/>
          <w:szCs w:val="22"/>
        </w:rPr>
        <w:t>Properties of Real Numbers and Properties of Inequality are applied to solve inequalities.</w:t>
      </w:r>
    </w:p>
    <w:p w:rsidR="003B49DF" w:rsidRPr="00983113" w:rsidRDefault="003B49DF" w:rsidP="0016521A">
      <w:pPr>
        <w:pStyle w:val="ColumnBullet"/>
        <w:spacing w:before="120" w:after="0"/>
        <w:rPr>
          <w:rFonts w:asciiTheme="minorHAnsi" w:hAnsiTheme="minorHAnsi" w:cstheme="minorHAnsi"/>
          <w:sz w:val="22"/>
          <w:szCs w:val="22"/>
        </w:rPr>
      </w:pPr>
      <w:r w:rsidRPr="00983113">
        <w:rPr>
          <w:rFonts w:asciiTheme="minorHAnsi" w:hAnsiTheme="minorHAnsi" w:cstheme="minorHAnsi"/>
          <w:sz w:val="22"/>
          <w:szCs w:val="22"/>
        </w:rPr>
        <w:t>Properties of Real Numbers:</w:t>
      </w:r>
    </w:p>
    <w:p w:rsidR="003B49DF" w:rsidRPr="00983113" w:rsidRDefault="003B49DF" w:rsidP="0016521A">
      <w:pPr>
        <w:pStyle w:val="ColumnBullet"/>
        <w:numPr>
          <w:ilvl w:val="1"/>
          <w:numId w:val="8"/>
        </w:numPr>
        <w:tabs>
          <w:tab w:val="clear" w:pos="1440"/>
          <w:tab w:val="num" w:pos="1260"/>
        </w:tabs>
        <w:spacing w:before="120" w:after="0"/>
        <w:ind w:left="1080"/>
        <w:rPr>
          <w:rFonts w:asciiTheme="minorHAnsi" w:hAnsiTheme="minorHAnsi" w:cstheme="minorHAnsi"/>
          <w:sz w:val="22"/>
          <w:szCs w:val="22"/>
        </w:rPr>
      </w:pPr>
      <w:r w:rsidRPr="00983113">
        <w:rPr>
          <w:rFonts w:asciiTheme="minorHAnsi" w:hAnsiTheme="minorHAnsi" w:cstheme="minorHAnsi"/>
          <w:sz w:val="22"/>
          <w:szCs w:val="22"/>
        </w:rPr>
        <w:t xml:space="preserve">Associative Property of Addition </w:t>
      </w:r>
    </w:p>
    <w:p w:rsidR="003B49DF" w:rsidRPr="00983113" w:rsidRDefault="003B49DF" w:rsidP="0016521A">
      <w:pPr>
        <w:pStyle w:val="ColumnBullet"/>
        <w:numPr>
          <w:ilvl w:val="1"/>
          <w:numId w:val="8"/>
        </w:numPr>
        <w:tabs>
          <w:tab w:val="clear" w:pos="1440"/>
          <w:tab w:val="num" w:pos="1260"/>
        </w:tabs>
        <w:spacing w:after="0"/>
        <w:ind w:left="1080"/>
        <w:rPr>
          <w:rFonts w:asciiTheme="minorHAnsi" w:hAnsiTheme="minorHAnsi" w:cstheme="minorHAnsi"/>
          <w:sz w:val="22"/>
          <w:szCs w:val="22"/>
        </w:rPr>
      </w:pPr>
      <w:r w:rsidRPr="00983113">
        <w:rPr>
          <w:rFonts w:asciiTheme="minorHAnsi" w:hAnsiTheme="minorHAnsi" w:cstheme="minorHAnsi"/>
          <w:sz w:val="22"/>
          <w:szCs w:val="22"/>
        </w:rPr>
        <w:t>Associative Property of Multiplication</w:t>
      </w:r>
    </w:p>
    <w:p w:rsidR="003B49DF" w:rsidRPr="00983113" w:rsidRDefault="003B49DF" w:rsidP="0016521A">
      <w:pPr>
        <w:pStyle w:val="ColumnBullet"/>
        <w:numPr>
          <w:ilvl w:val="1"/>
          <w:numId w:val="8"/>
        </w:numPr>
        <w:tabs>
          <w:tab w:val="clear" w:pos="1440"/>
          <w:tab w:val="num" w:pos="1260"/>
        </w:tabs>
        <w:spacing w:after="0"/>
        <w:ind w:left="1080"/>
        <w:rPr>
          <w:rFonts w:asciiTheme="minorHAnsi" w:hAnsiTheme="minorHAnsi" w:cstheme="minorHAnsi"/>
          <w:sz w:val="22"/>
          <w:szCs w:val="22"/>
        </w:rPr>
      </w:pPr>
      <w:r w:rsidRPr="00983113">
        <w:rPr>
          <w:rFonts w:asciiTheme="minorHAnsi" w:hAnsiTheme="minorHAnsi" w:cstheme="minorHAnsi"/>
          <w:sz w:val="22"/>
          <w:szCs w:val="22"/>
        </w:rPr>
        <w:t>Commutative Property of Addition</w:t>
      </w:r>
    </w:p>
    <w:p w:rsidR="003B49DF" w:rsidRPr="00983113" w:rsidRDefault="003B49DF" w:rsidP="0016521A">
      <w:pPr>
        <w:pStyle w:val="ColumnBullet"/>
        <w:numPr>
          <w:ilvl w:val="1"/>
          <w:numId w:val="8"/>
        </w:numPr>
        <w:tabs>
          <w:tab w:val="clear" w:pos="1440"/>
          <w:tab w:val="num" w:pos="1260"/>
        </w:tabs>
        <w:spacing w:after="120"/>
        <w:ind w:left="1080"/>
        <w:rPr>
          <w:rFonts w:asciiTheme="minorHAnsi" w:hAnsiTheme="minorHAnsi" w:cstheme="minorHAnsi"/>
          <w:sz w:val="22"/>
          <w:szCs w:val="22"/>
        </w:rPr>
      </w:pPr>
      <w:r w:rsidRPr="00983113">
        <w:rPr>
          <w:rFonts w:asciiTheme="minorHAnsi" w:hAnsiTheme="minorHAnsi" w:cstheme="minorHAnsi"/>
          <w:sz w:val="22"/>
          <w:szCs w:val="22"/>
        </w:rPr>
        <w:t>Commutative Property of Multiplication</w:t>
      </w:r>
    </w:p>
    <w:p w:rsidR="003B49DF" w:rsidRPr="00983113" w:rsidRDefault="003B49DF" w:rsidP="0016521A">
      <w:pPr>
        <w:pStyle w:val="ColumnBullet"/>
        <w:numPr>
          <w:ilvl w:val="1"/>
          <w:numId w:val="8"/>
        </w:numPr>
        <w:tabs>
          <w:tab w:val="clear" w:pos="1440"/>
          <w:tab w:val="num" w:pos="1260"/>
        </w:tabs>
        <w:spacing w:before="240" w:after="0"/>
        <w:ind w:left="1080"/>
        <w:rPr>
          <w:rFonts w:asciiTheme="minorHAnsi" w:hAnsiTheme="minorHAnsi" w:cstheme="minorHAnsi"/>
          <w:sz w:val="22"/>
          <w:szCs w:val="22"/>
        </w:rPr>
      </w:pPr>
      <w:r w:rsidRPr="00983113">
        <w:rPr>
          <w:rFonts w:asciiTheme="minorHAnsi" w:hAnsiTheme="minorHAnsi" w:cstheme="minorHAnsi"/>
          <w:sz w:val="22"/>
          <w:szCs w:val="22"/>
        </w:rPr>
        <w:t>Identity Property of Addition (Additive Identity)</w:t>
      </w:r>
    </w:p>
    <w:p w:rsidR="003B49DF" w:rsidRPr="00983113" w:rsidRDefault="003B49DF" w:rsidP="0016521A">
      <w:pPr>
        <w:pStyle w:val="ColumnBullet"/>
        <w:numPr>
          <w:ilvl w:val="1"/>
          <w:numId w:val="8"/>
        </w:numPr>
        <w:tabs>
          <w:tab w:val="clear" w:pos="1440"/>
          <w:tab w:val="num" w:pos="1260"/>
        </w:tabs>
        <w:spacing w:after="0"/>
        <w:ind w:left="1080"/>
        <w:rPr>
          <w:rFonts w:asciiTheme="minorHAnsi" w:hAnsiTheme="minorHAnsi" w:cstheme="minorHAnsi"/>
          <w:sz w:val="22"/>
          <w:szCs w:val="22"/>
        </w:rPr>
      </w:pPr>
      <w:r w:rsidRPr="00983113">
        <w:rPr>
          <w:rFonts w:asciiTheme="minorHAnsi" w:hAnsiTheme="minorHAnsi" w:cstheme="minorHAnsi"/>
          <w:sz w:val="22"/>
          <w:szCs w:val="22"/>
        </w:rPr>
        <w:t>Identity Property of Multiplication (Multiplicative Identity)</w:t>
      </w:r>
    </w:p>
    <w:p w:rsidR="003B49DF" w:rsidRPr="00983113" w:rsidRDefault="003B49DF" w:rsidP="0016521A">
      <w:pPr>
        <w:pStyle w:val="ColumnBullet"/>
        <w:numPr>
          <w:ilvl w:val="1"/>
          <w:numId w:val="8"/>
        </w:numPr>
        <w:tabs>
          <w:tab w:val="clear" w:pos="1440"/>
          <w:tab w:val="num" w:pos="1260"/>
        </w:tabs>
        <w:spacing w:after="0"/>
        <w:ind w:left="1080"/>
        <w:rPr>
          <w:rFonts w:asciiTheme="minorHAnsi" w:hAnsiTheme="minorHAnsi" w:cstheme="minorHAnsi"/>
          <w:sz w:val="22"/>
          <w:szCs w:val="22"/>
        </w:rPr>
      </w:pPr>
      <w:r w:rsidRPr="00983113">
        <w:rPr>
          <w:rFonts w:asciiTheme="minorHAnsi" w:hAnsiTheme="minorHAnsi" w:cstheme="minorHAnsi"/>
          <w:sz w:val="22"/>
          <w:szCs w:val="22"/>
        </w:rPr>
        <w:t>Inverse Property of Addition (Additive Inverse)</w:t>
      </w:r>
    </w:p>
    <w:p w:rsidR="003B49DF" w:rsidRPr="00983113" w:rsidRDefault="003B49DF" w:rsidP="0016521A">
      <w:pPr>
        <w:pStyle w:val="ColumnBullet"/>
        <w:numPr>
          <w:ilvl w:val="1"/>
          <w:numId w:val="8"/>
        </w:numPr>
        <w:tabs>
          <w:tab w:val="clear" w:pos="1440"/>
          <w:tab w:val="num" w:pos="1260"/>
        </w:tabs>
        <w:spacing w:after="0"/>
        <w:ind w:left="1080"/>
        <w:rPr>
          <w:rFonts w:asciiTheme="minorHAnsi" w:hAnsiTheme="minorHAnsi" w:cstheme="minorHAnsi"/>
          <w:sz w:val="22"/>
          <w:szCs w:val="22"/>
        </w:rPr>
      </w:pPr>
      <w:r w:rsidRPr="00983113">
        <w:rPr>
          <w:rFonts w:asciiTheme="minorHAnsi" w:hAnsiTheme="minorHAnsi" w:cstheme="minorHAnsi"/>
          <w:sz w:val="22"/>
          <w:szCs w:val="22"/>
        </w:rPr>
        <w:t>Inverse Property of Multiplication (Multiplicative Inverse)</w:t>
      </w:r>
    </w:p>
    <w:p w:rsidR="003B49DF" w:rsidRPr="00983113" w:rsidRDefault="003B49DF" w:rsidP="0016521A">
      <w:pPr>
        <w:pStyle w:val="ColumnBullet"/>
        <w:numPr>
          <w:ilvl w:val="1"/>
          <w:numId w:val="8"/>
        </w:numPr>
        <w:tabs>
          <w:tab w:val="clear" w:pos="1440"/>
          <w:tab w:val="num" w:pos="1260"/>
        </w:tabs>
        <w:spacing w:after="0"/>
        <w:ind w:left="1080"/>
        <w:rPr>
          <w:rFonts w:asciiTheme="minorHAnsi" w:hAnsiTheme="minorHAnsi" w:cstheme="minorHAnsi"/>
          <w:sz w:val="22"/>
          <w:szCs w:val="22"/>
        </w:rPr>
      </w:pPr>
      <w:r w:rsidRPr="00983113">
        <w:rPr>
          <w:rFonts w:asciiTheme="minorHAnsi" w:hAnsiTheme="minorHAnsi" w:cstheme="minorHAnsi"/>
          <w:sz w:val="22"/>
          <w:szCs w:val="22"/>
        </w:rPr>
        <w:t>Distributive Property</w:t>
      </w:r>
    </w:p>
    <w:p w:rsidR="003B49DF" w:rsidRPr="00983113" w:rsidRDefault="003B49DF" w:rsidP="0016521A">
      <w:pPr>
        <w:pStyle w:val="ColumnBullet"/>
        <w:spacing w:before="120" w:after="0"/>
        <w:rPr>
          <w:rFonts w:asciiTheme="minorHAnsi" w:hAnsiTheme="minorHAnsi" w:cstheme="minorHAnsi"/>
          <w:sz w:val="22"/>
          <w:szCs w:val="22"/>
        </w:rPr>
      </w:pPr>
      <w:r w:rsidRPr="00983113">
        <w:rPr>
          <w:rFonts w:asciiTheme="minorHAnsi" w:hAnsiTheme="minorHAnsi" w:cstheme="minorHAnsi"/>
          <w:sz w:val="22"/>
          <w:szCs w:val="22"/>
        </w:rPr>
        <w:t xml:space="preserve">Properties of Inequality: </w:t>
      </w:r>
    </w:p>
    <w:p w:rsidR="003B49DF" w:rsidRPr="00983113" w:rsidRDefault="003B49DF" w:rsidP="0016521A">
      <w:pPr>
        <w:pStyle w:val="ColumnBullet"/>
        <w:numPr>
          <w:ilvl w:val="1"/>
          <w:numId w:val="9"/>
        </w:numPr>
        <w:tabs>
          <w:tab w:val="clear" w:pos="1440"/>
        </w:tabs>
        <w:spacing w:before="120" w:after="0"/>
        <w:ind w:left="1080"/>
        <w:rPr>
          <w:rFonts w:asciiTheme="minorHAnsi" w:hAnsiTheme="minorHAnsi" w:cstheme="minorHAnsi"/>
          <w:sz w:val="22"/>
          <w:szCs w:val="22"/>
        </w:rPr>
      </w:pPr>
      <w:r w:rsidRPr="00983113">
        <w:rPr>
          <w:rFonts w:asciiTheme="minorHAnsi" w:hAnsiTheme="minorHAnsi" w:cstheme="minorHAnsi"/>
          <w:sz w:val="22"/>
          <w:szCs w:val="22"/>
        </w:rPr>
        <w:t>Transitive Property of Inequality</w:t>
      </w:r>
    </w:p>
    <w:p w:rsidR="003B49DF" w:rsidRPr="00983113" w:rsidRDefault="003B49DF" w:rsidP="0016521A">
      <w:pPr>
        <w:pStyle w:val="ColumnBullet"/>
        <w:numPr>
          <w:ilvl w:val="1"/>
          <w:numId w:val="9"/>
        </w:numPr>
        <w:tabs>
          <w:tab w:val="clear" w:pos="1440"/>
        </w:tabs>
        <w:spacing w:after="0"/>
        <w:ind w:left="1080"/>
        <w:rPr>
          <w:rFonts w:asciiTheme="minorHAnsi" w:hAnsiTheme="minorHAnsi" w:cstheme="minorHAnsi"/>
          <w:sz w:val="22"/>
          <w:szCs w:val="22"/>
        </w:rPr>
      </w:pPr>
      <w:r w:rsidRPr="00983113">
        <w:rPr>
          <w:rFonts w:asciiTheme="minorHAnsi" w:hAnsiTheme="minorHAnsi" w:cstheme="minorHAnsi"/>
          <w:sz w:val="22"/>
          <w:szCs w:val="22"/>
        </w:rPr>
        <w:t>Addition Property of Inequality</w:t>
      </w:r>
    </w:p>
    <w:p w:rsidR="003B49DF" w:rsidRPr="00983113" w:rsidRDefault="003B49DF" w:rsidP="0016521A">
      <w:pPr>
        <w:pStyle w:val="ColumnBullet"/>
        <w:numPr>
          <w:ilvl w:val="1"/>
          <w:numId w:val="9"/>
        </w:numPr>
        <w:tabs>
          <w:tab w:val="clear" w:pos="1440"/>
        </w:tabs>
        <w:spacing w:after="0"/>
        <w:ind w:left="1080"/>
        <w:rPr>
          <w:rFonts w:asciiTheme="minorHAnsi" w:hAnsiTheme="minorHAnsi" w:cstheme="minorHAnsi"/>
          <w:sz w:val="22"/>
          <w:szCs w:val="22"/>
        </w:rPr>
      </w:pPr>
      <w:r w:rsidRPr="00983113">
        <w:rPr>
          <w:rFonts w:asciiTheme="minorHAnsi" w:hAnsiTheme="minorHAnsi" w:cstheme="minorHAnsi"/>
          <w:sz w:val="22"/>
          <w:szCs w:val="22"/>
        </w:rPr>
        <w:t>Subtraction Property of Inequality</w:t>
      </w:r>
    </w:p>
    <w:p w:rsidR="003B49DF" w:rsidRPr="00983113" w:rsidRDefault="003B49DF" w:rsidP="0016521A">
      <w:pPr>
        <w:pStyle w:val="ColumnBullet"/>
        <w:numPr>
          <w:ilvl w:val="1"/>
          <w:numId w:val="9"/>
        </w:numPr>
        <w:tabs>
          <w:tab w:val="clear" w:pos="1440"/>
        </w:tabs>
        <w:spacing w:after="0"/>
        <w:ind w:left="1080"/>
        <w:rPr>
          <w:rFonts w:asciiTheme="minorHAnsi" w:hAnsiTheme="minorHAnsi" w:cstheme="minorHAnsi"/>
          <w:sz w:val="22"/>
          <w:szCs w:val="22"/>
        </w:rPr>
      </w:pPr>
      <w:r w:rsidRPr="00983113">
        <w:rPr>
          <w:rFonts w:asciiTheme="minorHAnsi" w:hAnsiTheme="minorHAnsi" w:cstheme="minorHAnsi"/>
          <w:sz w:val="22"/>
          <w:szCs w:val="22"/>
        </w:rPr>
        <w:t xml:space="preserve">Multiplication Property of Inequality </w:t>
      </w:r>
    </w:p>
    <w:p w:rsidR="003B49DF" w:rsidRPr="00983113" w:rsidRDefault="003B49DF" w:rsidP="0016521A">
      <w:pPr>
        <w:pStyle w:val="ColumnBullet"/>
        <w:numPr>
          <w:ilvl w:val="1"/>
          <w:numId w:val="9"/>
        </w:numPr>
        <w:tabs>
          <w:tab w:val="clear" w:pos="1440"/>
        </w:tabs>
        <w:spacing w:after="0"/>
        <w:ind w:left="1080"/>
        <w:rPr>
          <w:rFonts w:asciiTheme="minorHAnsi" w:hAnsiTheme="minorHAnsi" w:cstheme="minorHAnsi"/>
          <w:sz w:val="22"/>
          <w:szCs w:val="22"/>
        </w:rPr>
      </w:pPr>
      <w:r w:rsidRPr="00983113">
        <w:rPr>
          <w:rFonts w:asciiTheme="minorHAnsi" w:hAnsiTheme="minorHAnsi" w:cstheme="minorHAnsi"/>
          <w:sz w:val="22"/>
          <w:szCs w:val="22"/>
        </w:rPr>
        <w:t xml:space="preserve">Division Property of Inequality </w:t>
      </w:r>
    </w:p>
    <w:p w:rsidR="003B49DF" w:rsidRPr="00983113" w:rsidRDefault="003B49DF" w:rsidP="0016521A">
      <w:pPr>
        <w:pStyle w:val="ColumnBullet"/>
        <w:numPr>
          <w:ilvl w:val="0"/>
          <w:numId w:val="11"/>
        </w:numPr>
        <w:ind w:left="1080"/>
        <w:rPr>
          <w:rFonts w:asciiTheme="minorHAnsi" w:hAnsiTheme="minorHAnsi" w:cstheme="minorHAnsi"/>
          <w:b/>
        </w:rPr>
      </w:pPr>
      <w:r w:rsidRPr="00983113">
        <w:rPr>
          <w:rFonts w:asciiTheme="minorHAnsi" w:hAnsiTheme="minorHAnsi" w:cstheme="minorHAnsi"/>
          <w:sz w:val="22"/>
          <w:szCs w:val="22"/>
        </w:rPr>
        <w:t>Substitution</w:t>
      </w:r>
    </w:p>
    <w:p w:rsidR="003B49DF" w:rsidRPr="00983113" w:rsidRDefault="00112B3B" w:rsidP="0016521A">
      <w:pPr>
        <w:pStyle w:val="Heading4"/>
      </w:pPr>
      <w:r w:rsidRPr="00983113">
        <w:t>Essential Knowledge and Skills</w:t>
      </w:r>
    </w:p>
    <w:p w:rsidR="00112B3B" w:rsidRPr="00983113" w:rsidRDefault="00112B3B" w:rsidP="00112B3B">
      <w:pPr>
        <w:pStyle w:val="BodyTextIndent2"/>
        <w:spacing w:after="120"/>
        <w:rPr>
          <w:rFonts w:asciiTheme="minorHAnsi" w:hAnsiTheme="minorHAnsi" w:cstheme="minorHAnsi"/>
          <w:sz w:val="22"/>
          <w:szCs w:val="22"/>
        </w:rPr>
      </w:pPr>
      <w:r w:rsidRPr="00983113">
        <w:rPr>
          <w:rFonts w:asciiTheme="minorHAnsi" w:hAnsiTheme="minorHAnsi" w:cstheme="minorHAnsi"/>
          <w:sz w:val="22"/>
          <w:szCs w:val="22"/>
        </w:rPr>
        <w:t>The student will use problem solving, mathematical communication, mathematical reasoning, connections, and representations to</w:t>
      </w:r>
    </w:p>
    <w:p w:rsidR="00112B3B" w:rsidRPr="00983113" w:rsidRDefault="00112B3B" w:rsidP="0016521A">
      <w:pPr>
        <w:pStyle w:val="ColumnBullet"/>
        <w:tabs>
          <w:tab w:val="clear" w:pos="720"/>
          <w:tab w:val="num" w:pos="792"/>
        </w:tabs>
        <w:spacing w:after="120"/>
        <w:ind w:left="792"/>
        <w:rPr>
          <w:rFonts w:asciiTheme="minorHAnsi" w:hAnsiTheme="minorHAnsi" w:cstheme="minorHAnsi"/>
          <w:sz w:val="22"/>
          <w:szCs w:val="22"/>
        </w:rPr>
      </w:pPr>
      <w:r w:rsidRPr="00983113">
        <w:rPr>
          <w:rFonts w:asciiTheme="minorHAnsi" w:hAnsiTheme="minorHAnsi" w:cstheme="minorHAnsi"/>
          <w:sz w:val="22"/>
          <w:szCs w:val="22"/>
        </w:rPr>
        <w:t>Solve multistep linear inequalities in one variable algebraically and represent the solution graphically. (a)</w:t>
      </w:r>
    </w:p>
    <w:p w:rsidR="00112B3B" w:rsidRPr="00983113" w:rsidRDefault="00112B3B" w:rsidP="0016521A">
      <w:pPr>
        <w:pStyle w:val="ColumnBullet"/>
        <w:tabs>
          <w:tab w:val="clear" w:pos="720"/>
          <w:tab w:val="num" w:pos="792"/>
        </w:tabs>
        <w:spacing w:after="120"/>
        <w:ind w:left="792"/>
        <w:rPr>
          <w:rFonts w:asciiTheme="minorHAnsi" w:hAnsiTheme="minorHAnsi" w:cstheme="minorHAnsi"/>
          <w:sz w:val="22"/>
          <w:szCs w:val="22"/>
        </w:rPr>
      </w:pPr>
      <w:r w:rsidRPr="00983113">
        <w:rPr>
          <w:rFonts w:asciiTheme="minorHAnsi" w:hAnsiTheme="minorHAnsi" w:cstheme="minorHAnsi"/>
          <w:sz w:val="22"/>
          <w:szCs w:val="22"/>
        </w:rPr>
        <w:t xml:space="preserve">Apply the properties of real numbers and properties of inequality to solve multistep linear inequalities in one variable algebraically. (a) </w:t>
      </w:r>
    </w:p>
    <w:p w:rsidR="00112B3B" w:rsidRPr="00983113" w:rsidRDefault="00112B3B" w:rsidP="0016521A">
      <w:pPr>
        <w:pStyle w:val="ColumnBullet"/>
        <w:tabs>
          <w:tab w:val="clear" w:pos="720"/>
          <w:tab w:val="num" w:pos="792"/>
        </w:tabs>
        <w:spacing w:after="120"/>
        <w:ind w:left="792"/>
        <w:rPr>
          <w:rFonts w:asciiTheme="minorHAnsi" w:hAnsiTheme="minorHAnsi" w:cstheme="minorHAnsi"/>
          <w:sz w:val="22"/>
          <w:szCs w:val="22"/>
        </w:rPr>
      </w:pPr>
      <w:r w:rsidRPr="00983113">
        <w:rPr>
          <w:rFonts w:asciiTheme="minorHAnsi" w:hAnsiTheme="minorHAnsi" w:cstheme="minorHAnsi"/>
          <w:sz w:val="22"/>
          <w:szCs w:val="22"/>
        </w:rPr>
        <w:t>Represent the solution of a linear inequality in two variables graphically. (b)</w:t>
      </w:r>
    </w:p>
    <w:p w:rsidR="00112B3B" w:rsidRPr="00983113" w:rsidRDefault="00112B3B" w:rsidP="0016521A">
      <w:pPr>
        <w:pStyle w:val="ColumnBullet"/>
        <w:tabs>
          <w:tab w:val="clear" w:pos="720"/>
          <w:tab w:val="num" w:pos="792"/>
        </w:tabs>
        <w:spacing w:after="120"/>
        <w:ind w:left="792"/>
        <w:rPr>
          <w:rFonts w:asciiTheme="minorHAnsi" w:hAnsiTheme="minorHAnsi" w:cstheme="minorHAnsi"/>
          <w:sz w:val="22"/>
          <w:szCs w:val="22"/>
        </w:rPr>
      </w:pPr>
      <w:r w:rsidRPr="00983113">
        <w:rPr>
          <w:rFonts w:asciiTheme="minorHAnsi" w:hAnsiTheme="minorHAnsi" w:cstheme="minorHAnsi"/>
          <w:sz w:val="22"/>
          <w:szCs w:val="22"/>
        </w:rPr>
        <w:t>Solve practical problems involving linear inequalities. (c)</w:t>
      </w:r>
    </w:p>
    <w:p w:rsidR="00112B3B" w:rsidRPr="00983113" w:rsidRDefault="00112B3B" w:rsidP="0016521A">
      <w:pPr>
        <w:pStyle w:val="ColumnBullet"/>
        <w:tabs>
          <w:tab w:val="clear" w:pos="720"/>
          <w:tab w:val="num" w:pos="792"/>
        </w:tabs>
        <w:spacing w:after="120"/>
        <w:ind w:left="792"/>
        <w:rPr>
          <w:rFonts w:asciiTheme="minorHAnsi" w:hAnsiTheme="minorHAnsi" w:cstheme="minorHAnsi"/>
          <w:sz w:val="22"/>
          <w:szCs w:val="22"/>
        </w:rPr>
      </w:pPr>
      <w:r w:rsidRPr="00983113">
        <w:rPr>
          <w:rFonts w:asciiTheme="minorHAnsi" w:hAnsiTheme="minorHAnsi" w:cstheme="minorHAnsi"/>
          <w:sz w:val="22"/>
          <w:szCs w:val="22"/>
        </w:rPr>
        <w:t>Determine whether a coordinate pair is a solution of a linear inequality or a system of linear inequalities. (c)</w:t>
      </w:r>
    </w:p>
    <w:p w:rsidR="00112B3B" w:rsidRPr="0016521A" w:rsidRDefault="00112B3B" w:rsidP="0016521A">
      <w:pPr>
        <w:pStyle w:val="ColumnBullet"/>
        <w:tabs>
          <w:tab w:val="clear" w:pos="720"/>
          <w:tab w:val="num" w:pos="792"/>
        </w:tabs>
        <w:spacing w:after="120"/>
        <w:ind w:left="792"/>
        <w:rPr>
          <w:rFonts w:asciiTheme="minorHAnsi" w:hAnsiTheme="minorHAnsi" w:cstheme="minorHAnsi"/>
          <w:sz w:val="22"/>
          <w:szCs w:val="22"/>
        </w:rPr>
      </w:pPr>
      <w:r w:rsidRPr="0016521A">
        <w:rPr>
          <w:rFonts w:asciiTheme="minorHAnsi" w:hAnsiTheme="minorHAnsi" w:cstheme="minorHAnsi"/>
          <w:sz w:val="22"/>
          <w:szCs w:val="22"/>
        </w:rPr>
        <w:t>Represent the solution of a system of two linear inequalities graphically. (d)</w:t>
      </w:r>
    </w:p>
    <w:p w:rsidR="00112B3B" w:rsidRPr="0016521A" w:rsidRDefault="00112B3B" w:rsidP="0016521A">
      <w:pPr>
        <w:pStyle w:val="ColumnBullet"/>
        <w:tabs>
          <w:tab w:val="clear" w:pos="720"/>
          <w:tab w:val="num" w:pos="810"/>
        </w:tabs>
        <w:ind w:left="810"/>
        <w:rPr>
          <w:rFonts w:asciiTheme="minorHAnsi" w:hAnsiTheme="minorHAnsi" w:cstheme="minorHAnsi"/>
          <w:sz w:val="22"/>
          <w:szCs w:val="22"/>
        </w:rPr>
      </w:pPr>
      <w:r w:rsidRPr="0016521A">
        <w:rPr>
          <w:rFonts w:asciiTheme="minorHAnsi" w:hAnsiTheme="minorHAnsi" w:cstheme="minorHAnsi"/>
          <w:sz w:val="22"/>
          <w:szCs w:val="22"/>
        </w:rPr>
        <w:t xml:space="preserve">Determine and verify algebraic solutions using a graphing utility. </w:t>
      </w:r>
      <w:r w:rsidRPr="0016521A">
        <w:rPr>
          <w:rFonts w:asciiTheme="minorHAnsi" w:hAnsiTheme="minorHAnsi" w:cstheme="minorHAnsi"/>
          <w:sz w:val="22"/>
          <w:szCs w:val="22"/>
        </w:rPr>
        <w:br/>
        <w:t>(a, b, c, d)</w:t>
      </w:r>
    </w:p>
    <w:p w:rsidR="00112B3B" w:rsidRPr="00983113" w:rsidRDefault="00112B3B" w:rsidP="00112B3B">
      <w:pPr>
        <w:pStyle w:val="ColumnBullet"/>
        <w:numPr>
          <w:ilvl w:val="0"/>
          <w:numId w:val="0"/>
        </w:numPr>
        <w:rPr>
          <w:rFonts w:asciiTheme="minorHAnsi" w:hAnsiTheme="minorHAnsi" w:cstheme="minorHAnsi"/>
          <w:sz w:val="22"/>
          <w:szCs w:val="22"/>
        </w:rPr>
      </w:pPr>
    </w:p>
    <w:p w:rsidR="00112B3B" w:rsidRPr="00983113" w:rsidRDefault="00112B3B" w:rsidP="0016521A">
      <w:pPr>
        <w:pStyle w:val="Heading3"/>
      </w:pPr>
      <w:r w:rsidRPr="00983113">
        <w:t>A.6</w:t>
      </w:r>
      <w:r w:rsidRPr="00983113">
        <w:tab/>
        <w:t xml:space="preserve">The student will </w:t>
      </w:r>
    </w:p>
    <w:p w:rsidR="00112B3B" w:rsidRPr="00983113" w:rsidRDefault="00112B3B" w:rsidP="0016521A">
      <w:pPr>
        <w:pStyle w:val="Heading3"/>
        <w:numPr>
          <w:ilvl w:val="0"/>
          <w:numId w:val="17"/>
        </w:numPr>
      </w:pPr>
      <w:r w:rsidRPr="00983113">
        <w:t xml:space="preserve">determine the slope of a line when given an equation of the line, the graph of the line, or two points on the line; </w:t>
      </w:r>
    </w:p>
    <w:p w:rsidR="00112B3B" w:rsidRPr="00983113" w:rsidRDefault="00112B3B" w:rsidP="0016521A">
      <w:pPr>
        <w:pStyle w:val="Heading3"/>
        <w:numPr>
          <w:ilvl w:val="0"/>
          <w:numId w:val="17"/>
        </w:numPr>
      </w:pPr>
      <w:r w:rsidRPr="00983113">
        <w:t>write the equation of a line when given the graph of the line, two points on the line, or the slope and a point on the line; and</w:t>
      </w:r>
    </w:p>
    <w:p w:rsidR="00112B3B" w:rsidRPr="00983113" w:rsidRDefault="00112B3B" w:rsidP="0016521A">
      <w:pPr>
        <w:pStyle w:val="Heading3"/>
        <w:numPr>
          <w:ilvl w:val="0"/>
          <w:numId w:val="17"/>
        </w:numPr>
      </w:pPr>
      <w:r w:rsidRPr="00983113">
        <w:t xml:space="preserve">graph linear equations in two variables. </w:t>
      </w:r>
    </w:p>
    <w:p w:rsidR="00112B3B" w:rsidRPr="00983113" w:rsidRDefault="00112B3B" w:rsidP="0016521A">
      <w:pPr>
        <w:pStyle w:val="Heading4"/>
      </w:pPr>
      <w:r w:rsidRPr="00983113">
        <w:t>Understanding the Standard</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Changes in slope may be described by dilations or reflections or both.</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Changes in the </w:t>
      </w:r>
      <w:r w:rsidRPr="00983113">
        <w:rPr>
          <w:rFonts w:asciiTheme="minorHAnsi" w:hAnsiTheme="minorHAnsi" w:cstheme="minorHAnsi"/>
          <w:i/>
        </w:rPr>
        <w:t>y</w:t>
      </w:r>
      <w:r w:rsidRPr="00983113">
        <w:rPr>
          <w:rFonts w:asciiTheme="minorHAnsi" w:hAnsiTheme="minorHAnsi" w:cstheme="minorHAnsi"/>
        </w:rPr>
        <w:t>-intercept may be described by translations.</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Linear equations can be graphed using slope, </w:t>
      </w:r>
      <w:r w:rsidRPr="00983113">
        <w:rPr>
          <w:rFonts w:asciiTheme="minorHAnsi" w:hAnsiTheme="minorHAnsi" w:cstheme="minorHAnsi"/>
          <w:i/>
        </w:rPr>
        <w:t>x</w:t>
      </w:r>
      <w:r w:rsidRPr="00983113">
        <w:rPr>
          <w:rFonts w:asciiTheme="minorHAnsi" w:hAnsiTheme="minorHAnsi" w:cstheme="minorHAnsi"/>
        </w:rPr>
        <w:t xml:space="preserve">- and </w:t>
      </w:r>
      <w:r w:rsidRPr="00983113">
        <w:rPr>
          <w:rFonts w:asciiTheme="minorHAnsi" w:hAnsiTheme="minorHAnsi" w:cstheme="minorHAnsi"/>
          <w:i/>
        </w:rPr>
        <w:t>y</w:t>
      </w:r>
      <w:r w:rsidRPr="00983113">
        <w:rPr>
          <w:rFonts w:asciiTheme="minorHAnsi" w:hAnsiTheme="minorHAnsi" w:cstheme="minorHAnsi"/>
        </w:rPr>
        <w:t>-intercepts, and/or transformations of the parent function.</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The slope of a line represents a constant rate of change in the dependent variable when the independent variable changes by a constant amount.</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The equation of a line defines the relationship between two variables.</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The graph of a line represents the set of points that satisfies the equation of a line.</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A line can be represented by its graph or by an equation. Students should have experiences writing equations of lines in various forms, including standard form, slope-intercept form, or point-slope form. </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Parallel lines have equal slopes.</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The product of the slopes of perpendicular lines is -1 unless one of the lines has an undefined slope.</w:t>
      </w:r>
    </w:p>
    <w:p w:rsidR="00112B3B" w:rsidRPr="00983113" w:rsidRDefault="00112B3B" w:rsidP="00112B3B">
      <w:pPr>
        <w:pStyle w:val="ColumnBullet"/>
        <w:rPr>
          <w:rFonts w:asciiTheme="minorHAnsi" w:hAnsiTheme="minorHAnsi" w:cstheme="minorHAnsi"/>
          <w:b/>
        </w:rPr>
      </w:pPr>
      <w:r w:rsidRPr="00983113">
        <w:rPr>
          <w:rFonts w:asciiTheme="minorHAnsi" w:hAnsiTheme="minorHAnsi" w:cstheme="minorHAnsi"/>
        </w:rPr>
        <w:t>Slope can be described as a rate of change and will be positive, negative, zero, or undefined.</w:t>
      </w:r>
    </w:p>
    <w:p w:rsidR="00112B3B" w:rsidRPr="00983113" w:rsidRDefault="00112B3B" w:rsidP="0016521A">
      <w:pPr>
        <w:pStyle w:val="Heading4"/>
      </w:pPr>
      <w:r w:rsidRPr="00983113">
        <w:t>Essential Knowledge and Skills</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Determine the slope of the line, given the equation of a linear function. (a)</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Determine the slope of a line, given the coordinates of two points on the line. (a)</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Determine the slope of a line, given the graph of a line. (a)</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Recognize and describe a line with a slope or rate of change that is positive, negative, zero, or undefined. (a)</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Write the equation of a line when given the graph of a line. (b)</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Write the equation of a line when given two points on the line whose coordinates are integers. (b)</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Write the equation of a line when given the slope and a point on the line whose coordinates are integers. (b)</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Write the equation of a vertical line as </w:t>
      </w:r>
      <w:r w:rsidRPr="00983113">
        <w:rPr>
          <w:rFonts w:asciiTheme="minorHAnsi" w:hAnsiTheme="minorHAnsi" w:cstheme="minorHAnsi"/>
          <w:i/>
        </w:rPr>
        <w:t>x</w:t>
      </w:r>
      <w:r w:rsidRPr="00983113">
        <w:rPr>
          <w:rFonts w:asciiTheme="minorHAnsi" w:hAnsiTheme="minorHAnsi" w:cstheme="minorHAnsi"/>
        </w:rPr>
        <w:t xml:space="preserve"> = </w:t>
      </w:r>
      <w:r w:rsidRPr="00983113">
        <w:rPr>
          <w:rFonts w:asciiTheme="minorHAnsi" w:hAnsiTheme="minorHAnsi" w:cstheme="minorHAnsi"/>
          <w:i/>
        </w:rPr>
        <w:t>a</w:t>
      </w:r>
      <w:r w:rsidRPr="00983113">
        <w:rPr>
          <w:rFonts w:asciiTheme="minorHAnsi" w:hAnsiTheme="minorHAnsi" w:cstheme="minorHAnsi"/>
        </w:rPr>
        <w:t xml:space="preserve">. (b)  </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Write the equation of a horizontal line as </w:t>
      </w:r>
      <w:r w:rsidRPr="00983113">
        <w:rPr>
          <w:rFonts w:asciiTheme="minorHAnsi" w:hAnsiTheme="minorHAnsi" w:cstheme="minorHAnsi"/>
          <w:i/>
        </w:rPr>
        <w:t>y</w:t>
      </w:r>
      <w:r w:rsidRPr="00983113">
        <w:rPr>
          <w:rFonts w:asciiTheme="minorHAnsi" w:hAnsiTheme="minorHAnsi" w:cstheme="minorHAnsi"/>
        </w:rPr>
        <w:t xml:space="preserve"> = </w:t>
      </w:r>
      <w:r w:rsidRPr="00983113">
        <w:rPr>
          <w:rFonts w:asciiTheme="minorHAnsi" w:hAnsiTheme="minorHAnsi" w:cstheme="minorHAnsi"/>
          <w:i/>
        </w:rPr>
        <w:t>c</w:t>
      </w:r>
      <w:r w:rsidRPr="00983113">
        <w:rPr>
          <w:rFonts w:asciiTheme="minorHAnsi" w:hAnsiTheme="minorHAnsi" w:cstheme="minorHAnsi"/>
        </w:rPr>
        <w:t>. (b)</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Write the equation of a line parallel or perpendicular to a given line through a given point. (b)</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Graph a linear equation in two variables, including those that arise from a variety of practical situations. (c) </w:t>
      </w:r>
    </w:p>
    <w:p w:rsidR="00112B3B" w:rsidRPr="00983113" w:rsidRDefault="00112B3B" w:rsidP="00112B3B">
      <w:pPr>
        <w:pStyle w:val="ColumnBullet"/>
        <w:rPr>
          <w:rFonts w:asciiTheme="minorHAnsi" w:hAnsiTheme="minorHAnsi" w:cstheme="minorHAnsi"/>
          <w:b/>
        </w:rPr>
      </w:pPr>
      <w:r w:rsidRPr="00983113">
        <w:rPr>
          <w:rFonts w:asciiTheme="minorHAnsi" w:hAnsiTheme="minorHAnsi" w:cstheme="minorHAnsi"/>
        </w:rPr>
        <w:t xml:space="preserve">Use the parent function </w:t>
      </w:r>
      <w:r w:rsidRPr="00983113">
        <w:rPr>
          <w:rFonts w:asciiTheme="minorHAnsi" w:hAnsiTheme="minorHAnsi" w:cstheme="minorHAnsi"/>
          <w:i/>
        </w:rPr>
        <w:t>y</w:t>
      </w:r>
      <w:r w:rsidRPr="00983113">
        <w:rPr>
          <w:rFonts w:asciiTheme="minorHAnsi" w:hAnsiTheme="minorHAnsi" w:cstheme="minorHAnsi"/>
        </w:rPr>
        <w:t xml:space="preserve"> = </w:t>
      </w:r>
      <w:r w:rsidRPr="00983113">
        <w:rPr>
          <w:rFonts w:asciiTheme="minorHAnsi" w:hAnsiTheme="minorHAnsi" w:cstheme="minorHAnsi"/>
          <w:i/>
        </w:rPr>
        <w:t>x</w:t>
      </w:r>
      <w:r w:rsidRPr="00983113">
        <w:rPr>
          <w:rFonts w:asciiTheme="minorHAnsi" w:hAnsiTheme="minorHAnsi" w:cstheme="minorHAnsi"/>
        </w:rPr>
        <w:t xml:space="preserve"> and describe transformations defined by changes in the slope or </w:t>
      </w:r>
      <w:r w:rsidRPr="00983113">
        <w:rPr>
          <w:rFonts w:asciiTheme="minorHAnsi" w:hAnsiTheme="minorHAnsi" w:cstheme="minorHAnsi"/>
          <w:i/>
        </w:rPr>
        <w:t>y</w:t>
      </w:r>
      <w:r w:rsidRPr="00983113">
        <w:rPr>
          <w:rFonts w:asciiTheme="minorHAnsi" w:hAnsiTheme="minorHAnsi" w:cstheme="minorHAnsi"/>
        </w:rPr>
        <w:t>-intercept. (c)</w:t>
      </w:r>
    </w:p>
    <w:p w:rsidR="00112B3B" w:rsidRPr="00983113" w:rsidRDefault="00112B3B" w:rsidP="0016521A">
      <w:pPr>
        <w:pStyle w:val="Heading2"/>
      </w:pPr>
      <w:r w:rsidRPr="00983113">
        <w:t>Algebra I</w:t>
      </w:r>
      <w:r w:rsidRPr="00983113">
        <w:tab/>
      </w:r>
      <w:r w:rsidRPr="00983113">
        <w:tab/>
        <w:t>Strand: Functions</w:t>
      </w:r>
      <w:r w:rsidRPr="00983113">
        <w:tab/>
      </w:r>
    </w:p>
    <w:p w:rsidR="00112B3B" w:rsidRPr="00983113" w:rsidRDefault="00112B3B" w:rsidP="00112B3B">
      <w:pPr>
        <w:pStyle w:val="ColumnBullet"/>
        <w:numPr>
          <w:ilvl w:val="0"/>
          <w:numId w:val="0"/>
        </w:numPr>
        <w:rPr>
          <w:rFonts w:asciiTheme="minorHAnsi" w:hAnsiTheme="minorHAnsi" w:cstheme="minorHAnsi"/>
          <w:b/>
        </w:rPr>
      </w:pPr>
    </w:p>
    <w:p w:rsidR="00112B3B" w:rsidRPr="00983113" w:rsidRDefault="00112B3B" w:rsidP="0016521A">
      <w:pPr>
        <w:pStyle w:val="Heading3"/>
      </w:pPr>
      <w:r w:rsidRPr="00983113">
        <w:t>A.7</w:t>
      </w:r>
      <w:r w:rsidRPr="00983113">
        <w:tab/>
        <w:t>The student will investigate and analyze linear and quadratic function families and their characteristics both algebraically and graphically, including</w:t>
      </w:r>
    </w:p>
    <w:p w:rsidR="00112B3B" w:rsidRPr="00983113" w:rsidRDefault="00112B3B" w:rsidP="0016521A">
      <w:pPr>
        <w:pStyle w:val="Heading3"/>
        <w:ind w:left="720"/>
      </w:pPr>
      <w:r w:rsidRPr="00983113">
        <w:t>a)</w:t>
      </w:r>
      <w:r w:rsidRPr="00983113">
        <w:tab/>
        <w:t>determining whether a relation is a function;</w:t>
      </w:r>
    </w:p>
    <w:p w:rsidR="00112B3B" w:rsidRPr="00983113" w:rsidRDefault="00112B3B" w:rsidP="0016521A">
      <w:pPr>
        <w:pStyle w:val="Heading3"/>
        <w:ind w:left="720"/>
      </w:pPr>
      <w:r w:rsidRPr="00983113">
        <w:t>b)</w:t>
      </w:r>
      <w:r w:rsidRPr="00983113">
        <w:tab/>
        <w:t>domain and range;</w:t>
      </w:r>
    </w:p>
    <w:p w:rsidR="00112B3B" w:rsidRPr="00983113" w:rsidRDefault="00112B3B" w:rsidP="0016521A">
      <w:pPr>
        <w:pStyle w:val="Heading3"/>
        <w:ind w:left="720"/>
      </w:pPr>
      <w:r w:rsidRPr="00983113">
        <w:t>c)</w:t>
      </w:r>
      <w:r w:rsidRPr="00983113">
        <w:tab/>
        <w:t>zeros;</w:t>
      </w:r>
    </w:p>
    <w:p w:rsidR="00112B3B" w:rsidRPr="00983113" w:rsidRDefault="00112B3B" w:rsidP="0016521A">
      <w:pPr>
        <w:pStyle w:val="Heading3"/>
        <w:ind w:left="720"/>
      </w:pPr>
      <w:r w:rsidRPr="00983113">
        <w:t>d)</w:t>
      </w:r>
      <w:r w:rsidRPr="00983113">
        <w:tab/>
        <w:t>intercepts;</w:t>
      </w:r>
    </w:p>
    <w:p w:rsidR="00112B3B" w:rsidRPr="00983113" w:rsidRDefault="00112B3B" w:rsidP="0016521A">
      <w:pPr>
        <w:pStyle w:val="Heading3"/>
        <w:ind w:left="720"/>
      </w:pPr>
      <w:r w:rsidRPr="00983113">
        <w:t>e)</w:t>
      </w:r>
      <w:r w:rsidRPr="00983113">
        <w:tab/>
        <w:t>values of a function for elements in its domain; and</w:t>
      </w:r>
    </w:p>
    <w:p w:rsidR="00112B3B" w:rsidRPr="00983113" w:rsidRDefault="00112B3B" w:rsidP="0016521A">
      <w:pPr>
        <w:pStyle w:val="Heading3"/>
        <w:ind w:left="720"/>
      </w:pPr>
      <w:r w:rsidRPr="00983113">
        <w:t>f)</w:t>
      </w:r>
      <w:r w:rsidRPr="00983113">
        <w:tab/>
        <w:t>connections between and among multiple representations of functions using verbal descriptions</w:t>
      </w:r>
      <w:r w:rsidRPr="00983113">
        <w:t>, tables, equations, and graphs.</w:t>
      </w:r>
    </w:p>
    <w:p w:rsidR="00112B3B" w:rsidRPr="00983113" w:rsidRDefault="00112B3B" w:rsidP="0016521A">
      <w:pPr>
        <w:pStyle w:val="Heading4"/>
      </w:pPr>
      <w:r w:rsidRPr="00983113">
        <w:t>Understanding the Standard</w:t>
      </w:r>
    </w:p>
    <w:p w:rsidR="00112B3B" w:rsidRPr="00983113" w:rsidRDefault="00112B3B" w:rsidP="00112B3B">
      <w:pPr>
        <w:pStyle w:val="ColumnBullet"/>
        <w:tabs>
          <w:tab w:val="clear" w:pos="720"/>
          <w:tab w:val="num" w:pos="360"/>
        </w:tabs>
        <w:spacing w:before="120" w:after="120"/>
        <w:ind w:left="360"/>
        <w:rPr>
          <w:rFonts w:asciiTheme="minorHAnsi" w:hAnsiTheme="minorHAnsi" w:cstheme="minorHAnsi"/>
          <w:sz w:val="22"/>
          <w:szCs w:val="22"/>
        </w:rPr>
      </w:pPr>
      <w:r w:rsidRPr="00983113">
        <w:rPr>
          <w:rFonts w:asciiTheme="minorHAnsi" w:hAnsiTheme="minorHAnsi" w:cstheme="minorHAnsi"/>
          <w:sz w:val="22"/>
          <w:szCs w:val="22"/>
        </w:rPr>
        <w:t xml:space="preserve">A relation is a function if and only if each element in the domain is paired with a unique element of the range. </w:t>
      </w:r>
    </w:p>
    <w:p w:rsidR="00112B3B" w:rsidRPr="00983113" w:rsidRDefault="00112B3B" w:rsidP="00112B3B">
      <w:pPr>
        <w:pStyle w:val="ColumnBullet"/>
        <w:tabs>
          <w:tab w:val="clear" w:pos="720"/>
          <w:tab w:val="num" w:pos="360"/>
        </w:tabs>
        <w:spacing w:after="120"/>
        <w:ind w:left="360"/>
        <w:rPr>
          <w:rFonts w:asciiTheme="minorHAnsi" w:hAnsiTheme="minorHAnsi" w:cstheme="minorHAnsi"/>
          <w:sz w:val="22"/>
          <w:szCs w:val="22"/>
        </w:rPr>
      </w:pPr>
      <w:r w:rsidRPr="00983113">
        <w:rPr>
          <w:rFonts w:asciiTheme="minorHAnsi" w:hAnsiTheme="minorHAnsi" w:cstheme="minorHAnsi"/>
          <w:sz w:val="22"/>
          <w:szCs w:val="22"/>
        </w:rPr>
        <w:t>Functions describe the relationship between two variables where each input is paired to a unique output.</w:t>
      </w:r>
    </w:p>
    <w:p w:rsidR="00112B3B" w:rsidRPr="00983113" w:rsidRDefault="00112B3B" w:rsidP="00112B3B">
      <w:pPr>
        <w:pStyle w:val="ColumnBullet"/>
        <w:tabs>
          <w:tab w:val="clear" w:pos="720"/>
          <w:tab w:val="num" w:pos="360"/>
        </w:tabs>
        <w:spacing w:after="120"/>
        <w:ind w:left="360"/>
        <w:rPr>
          <w:rFonts w:asciiTheme="minorHAnsi" w:hAnsiTheme="minorHAnsi" w:cstheme="minorHAnsi"/>
          <w:sz w:val="22"/>
          <w:szCs w:val="22"/>
        </w:rPr>
      </w:pPr>
      <w:r w:rsidRPr="00983113">
        <w:rPr>
          <w:rFonts w:asciiTheme="minorHAnsi" w:hAnsiTheme="minorHAnsi" w:cstheme="minorHAnsi"/>
          <w:sz w:val="22"/>
          <w:szCs w:val="22"/>
        </w:rPr>
        <w:t>Function families consist of a parent function and all transformations of the parent function.</w:t>
      </w:r>
    </w:p>
    <w:p w:rsidR="00112B3B" w:rsidRPr="00983113" w:rsidRDefault="00112B3B" w:rsidP="00112B3B">
      <w:pPr>
        <w:pStyle w:val="ColumnBullet"/>
        <w:tabs>
          <w:tab w:val="clear" w:pos="720"/>
          <w:tab w:val="num" w:pos="360"/>
        </w:tabs>
        <w:spacing w:after="120"/>
        <w:ind w:left="360"/>
        <w:rPr>
          <w:rFonts w:asciiTheme="minorHAnsi" w:hAnsiTheme="minorHAnsi" w:cstheme="minorHAnsi"/>
          <w:sz w:val="22"/>
          <w:szCs w:val="22"/>
        </w:rPr>
      </w:pPr>
      <w:r w:rsidRPr="00983113">
        <w:rPr>
          <w:rFonts w:asciiTheme="minorHAnsi" w:hAnsiTheme="minorHAnsi" w:cstheme="minorHAnsi"/>
          <w:sz w:val="22"/>
          <w:szCs w:val="22"/>
        </w:rPr>
        <w:t>The domain of a function is the set of all possible values of the independent variable.</w:t>
      </w:r>
    </w:p>
    <w:p w:rsidR="00112B3B" w:rsidRPr="00983113" w:rsidRDefault="00112B3B" w:rsidP="00112B3B">
      <w:pPr>
        <w:pStyle w:val="ColumnBullet"/>
        <w:tabs>
          <w:tab w:val="clear" w:pos="720"/>
          <w:tab w:val="num" w:pos="360"/>
        </w:tabs>
        <w:spacing w:after="120"/>
        <w:ind w:left="360"/>
        <w:rPr>
          <w:rFonts w:asciiTheme="minorHAnsi" w:hAnsiTheme="minorHAnsi" w:cstheme="minorHAnsi"/>
          <w:sz w:val="22"/>
          <w:szCs w:val="22"/>
        </w:rPr>
      </w:pPr>
      <w:r w:rsidRPr="00983113">
        <w:rPr>
          <w:rFonts w:asciiTheme="minorHAnsi" w:hAnsiTheme="minorHAnsi" w:cstheme="minorHAnsi"/>
          <w:sz w:val="22"/>
          <w:szCs w:val="22"/>
        </w:rPr>
        <w:t xml:space="preserve">The range of a function is the set of all possible values of the dependent variable. </w:t>
      </w:r>
    </w:p>
    <w:p w:rsidR="00112B3B" w:rsidRPr="00983113" w:rsidRDefault="00112B3B" w:rsidP="00112B3B">
      <w:pPr>
        <w:pStyle w:val="ColumnBullet"/>
        <w:tabs>
          <w:tab w:val="clear" w:pos="720"/>
          <w:tab w:val="num" w:pos="360"/>
        </w:tabs>
        <w:spacing w:after="120"/>
        <w:ind w:left="360"/>
        <w:rPr>
          <w:rFonts w:asciiTheme="minorHAnsi" w:hAnsiTheme="minorHAnsi" w:cstheme="minorHAnsi"/>
          <w:sz w:val="22"/>
          <w:szCs w:val="22"/>
        </w:rPr>
      </w:pPr>
      <w:r w:rsidRPr="00983113">
        <w:rPr>
          <w:rFonts w:asciiTheme="minorHAnsi" w:hAnsiTheme="minorHAnsi" w:cstheme="minorHAnsi"/>
          <w:sz w:val="22"/>
          <w:szCs w:val="22"/>
        </w:rPr>
        <w:t xml:space="preserve">For each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in the domain of </w:t>
      </w:r>
      <w:r w:rsidRPr="00983113">
        <w:rPr>
          <w:rFonts w:asciiTheme="minorHAnsi" w:hAnsiTheme="minorHAnsi" w:cstheme="minorHAnsi"/>
          <w:i/>
          <w:sz w:val="22"/>
          <w:szCs w:val="22"/>
        </w:rPr>
        <w:t>f</w:t>
      </w:r>
      <w:r w:rsidRPr="00983113">
        <w:rPr>
          <w:rFonts w:asciiTheme="minorHAnsi" w:hAnsiTheme="minorHAnsi" w:cstheme="minorHAnsi"/>
          <w:sz w:val="22"/>
          <w:szCs w:val="22"/>
        </w:rPr>
        <w:t xml:space="preserve">,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is a member of the input of the function </w:t>
      </w:r>
      <w:r w:rsidRPr="00983113">
        <w:rPr>
          <w:rFonts w:asciiTheme="minorHAnsi" w:hAnsiTheme="minorHAnsi" w:cstheme="minorHAnsi"/>
          <w:i/>
          <w:sz w:val="22"/>
          <w:szCs w:val="22"/>
        </w:rPr>
        <w:t>f</w:t>
      </w:r>
      <w:r w:rsidRPr="00983113">
        <w:rPr>
          <w:rFonts w:asciiTheme="minorHAnsi" w:hAnsiTheme="minorHAnsi" w:cstheme="minorHAnsi"/>
          <w:sz w:val="22"/>
          <w:szCs w:val="22"/>
        </w:rPr>
        <w:t xml:space="preserve">, </w:t>
      </w:r>
      <w:r w:rsidRPr="00983113">
        <w:rPr>
          <w:rFonts w:asciiTheme="minorHAnsi" w:hAnsiTheme="minorHAnsi" w:cstheme="minorHAnsi"/>
          <w:i/>
          <w:sz w:val="22"/>
          <w:szCs w:val="22"/>
        </w:rPr>
        <w:t xml:space="preserve">f(x) </w:t>
      </w:r>
      <w:r w:rsidRPr="00983113">
        <w:rPr>
          <w:rFonts w:asciiTheme="minorHAnsi" w:hAnsiTheme="minorHAnsi" w:cstheme="minorHAnsi"/>
          <w:sz w:val="22"/>
          <w:szCs w:val="22"/>
        </w:rPr>
        <w:t xml:space="preserve">is a member of the output of </w:t>
      </w:r>
      <w:r w:rsidRPr="00983113">
        <w:rPr>
          <w:rFonts w:asciiTheme="minorHAnsi" w:hAnsiTheme="minorHAnsi" w:cstheme="minorHAnsi"/>
          <w:i/>
          <w:sz w:val="22"/>
          <w:szCs w:val="22"/>
        </w:rPr>
        <w:t>f</w:t>
      </w:r>
      <w:r w:rsidRPr="00983113">
        <w:rPr>
          <w:rFonts w:asciiTheme="minorHAnsi" w:hAnsiTheme="minorHAnsi" w:cstheme="minorHAnsi"/>
          <w:sz w:val="22"/>
          <w:szCs w:val="22"/>
        </w:rPr>
        <w:t xml:space="preserve">, and the ordered pair </w:t>
      </w:r>
      <w:r w:rsidRPr="00983113">
        <w:rPr>
          <w:rFonts w:asciiTheme="minorHAnsi" w:hAnsiTheme="minorHAnsi" w:cstheme="minorHAnsi"/>
          <w:sz w:val="22"/>
          <w:szCs w:val="22"/>
        </w:rPr>
        <w:br/>
        <w:t>(</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w:t>
      </w:r>
      <w:r w:rsidRPr="00983113">
        <w:rPr>
          <w:rFonts w:asciiTheme="minorHAnsi" w:hAnsiTheme="minorHAnsi" w:cstheme="minorHAnsi"/>
          <w:i/>
          <w:sz w:val="22"/>
          <w:szCs w:val="22"/>
        </w:rPr>
        <w:t>f(x)</w:t>
      </w:r>
      <w:r w:rsidRPr="00983113">
        <w:rPr>
          <w:rFonts w:asciiTheme="minorHAnsi" w:hAnsiTheme="minorHAnsi" w:cstheme="minorHAnsi"/>
          <w:sz w:val="22"/>
          <w:szCs w:val="22"/>
        </w:rPr>
        <w:t xml:space="preserve">) is a member of </w:t>
      </w:r>
      <w:r w:rsidRPr="00983113">
        <w:rPr>
          <w:rFonts w:asciiTheme="minorHAnsi" w:hAnsiTheme="minorHAnsi" w:cstheme="minorHAnsi"/>
          <w:i/>
          <w:sz w:val="22"/>
          <w:szCs w:val="22"/>
        </w:rPr>
        <w:t>f</w:t>
      </w:r>
      <w:r w:rsidRPr="00983113">
        <w:rPr>
          <w:rFonts w:asciiTheme="minorHAnsi" w:hAnsiTheme="minorHAnsi" w:cstheme="minorHAnsi"/>
          <w:sz w:val="22"/>
          <w:szCs w:val="22"/>
        </w:rPr>
        <w:t>.</w:t>
      </w:r>
    </w:p>
    <w:p w:rsidR="00112B3B" w:rsidRPr="00983113" w:rsidRDefault="00112B3B" w:rsidP="00112B3B">
      <w:pPr>
        <w:pStyle w:val="ColumnBullet"/>
        <w:tabs>
          <w:tab w:val="clear" w:pos="720"/>
          <w:tab w:val="num" w:pos="360"/>
        </w:tabs>
        <w:spacing w:before="120" w:after="120"/>
        <w:ind w:left="360"/>
        <w:rPr>
          <w:rFonts w:asciiTheme="minorHAnsi" w:hAnsiTheme="minorHAnsi" w:cstheme="minorHAnsi"/>
          <w:sz w:val="22"/>
          <w:szCs w:val="22"/>
        </w:rPr>
      </w:pPr>
      <w:r w:rsidRPr="00983113">
        <w:rPr>
          <w:rFonts w:asciiTheme="minorHAnsi" w:hAnsiTheme="minorHAnsi" w:cstheme="minorHAnsi"/>
          <w:sz w:val="22"/>
          <w:szCs w:val="22"/>
        </w:rPr>
        <w:t xml:space="preserve">A value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in the domain of </w:t>
      </w:r>
      <w:r w:rsidRPr="00983113">
        <w:rPr>
          <w:rFonts w:asciiTheme="minorHAnsi" w:hAnsiTheme="minorHAnsi" w:cstheme="minorHAnsi"/>
          <w:i/>
          <w:sz w:val="22"/>
          <w:szCs w:val="22"/>
        </w:rPr>
        <w:t xml:space="preserve">f </w:t>
      </w:r>
      <w:r w:rsidRPr="00983113">
        <w:rPr>
          <w:rFonts w:asciiTheme="minorHAnsi" w:hAnsiTheme="minorHAnsi" w:cstheme="minorHAnsi"/>
          <w:sz w:val="22"/>
          <w:szCs w:val="22"/>
        </w:rPr>
        <w:t xml:space="preserve">is an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-intercept or a zero of a function </w:t>
      </w:r>
      <w:r w:rsidRPr="00983113">
        <w:rPr>
          <w:rFonts w:asciiTheme="minorHAnsi" w:hAnsiTheme="minorHAnsi" w:cstheme="minorHAnsi"/>
          <w:i/>
          <w:sz w:val="22"/>
          <w:szCs w:val="22"/>
        </w:rPr>
        <w:t>f</w:t>
      </w:r>
      <w:r w:rsidRPr="00983113">
        <w:rPr>
          <w:rFonts w:asciiTheme="minorHAnsi" w:hAnsiTheme="minorHAnsi" w:cstheme="minorHAnsi"/>
          <w:sz w:val="22"/>
          <w:szCs w:val="22"/>
        </w:rPr>
        <w:t xml:space="preserve"> if and only if </w:t>
      </w:r>
      <w:r w:rsidRPr="00983113">
        <w:rPr>
          <w:rFonts w:asciiTheme="minorHAnsi" w:hAnsiTheme="minorHAnsi" w:cstheme="minorHAnsi"/>
          <w:i/>
          <w:sz w:val="22"/>
          <w:szCs w:val="22"/>
        </w:rPr>
        <w:t xml:space="preserve">f(x) </w:t>
      </w:r>
      <w:r w:rsidRPr="00983113">
        <w:rPr>
          <w:rFonts w:asciiTheme="minorHAnsi" w:hAnsiTheme="minorHAnsi" w:cstheme="minorHAnsi"/>
          <w:sz w:val="22"/>
          <w:szCs w:val="22"/>
        </w:rPr>
        <w:t>= 0.</w:t>
      </w:r>
    </w:p>
    <w:p w:rsidR="00112B3B" w:rsidRPr="00983113" w:rsidRDefault="00112B3B" w:rsidP="00112B3B">
      <w:pPr>
        <w:numPr>
          <w:ilvl w:val="0"/>
          <w:numId w:val="1"/>
        </w:numPr>
        <w:tabs>
          <w:tab w:val="clear" w:pos="720"/>
          <w:tab w:val="num" w:pos="360"/>
        </w:tabs>
        <w:spacing w:before="120"/>
        <w:ind w:left="360"/>
        <w:rPr>
          <w:rFonts w:asciiTheme="minorHAnsi" w:hAnsiTheme="minorHAnsi" w:cstheme="minorHAnsi"/>
          <w:sz w:val="22"/>
          <w:szCs w:val="22"/>
        </w:rPr>
      </w:pPr>
      <w:r w:rsidRPr="00983113">
        <w:rPr>
          <w:rFonts w:asciiTheme="minorHAnsi" w:hAnsiTheme="minorHAnsi" w:cstheme="minorHAnsi"/>
          <w:sz w:val="22"/>
          <w:szCs w:val="22"/>
        </w:rPr>
        <w:t xml:space="preserve">Given a polynomial function </w:t>
      </w:r>
      <w:r w:rsidRPr="00983113">
        <w:rPr>
          <w:rFonts w:asciiTheme="minorHAnsi" w:hAnsiTheme="minorHAnsi" w:cstheme="minorHAnsi"/>
          <w:i/>
          <w:sz w:val="22"/>
          <w:szCs w:val="22"/>
        </w:rPr>
        <w:t>f</w:t>
      </w:r>
      <w:r w:rsidRPr="00983113">
        <w:rPr>
          <w:rFonts w:asciiTheme="minorHAnsi" w:hAnsiTheme="minorHAnsi" w:cstheme="minorHAnsi"/>
          <w:sz w:val="22"/>
          <w:szCs w:val="22"/>
        </w:rPr>
        <w:t>(</w:t>
      </w:r>
      <w:r w:rsidRPr="00983113">
        <w:rPr>
          <w:rFonts w:asciiTheme="minorHAnsi" w:hAnsiTheme="minorHAnsi" w:cstheme="minorHAnsi"/>
          <w:i/>
          <w:sz w:val="22"/>
          <w:szCs w:val="22"/>
        </w:rPr>
        <w:t>x</w:t>
      </w:r>
      <w:r w:rsidRPr="00983113">
        <w:rPr>
          <w:rFonts w:asciiTheme="minorHAnsi" w:hAnsiTheme="minorHAnsi" w:cstheme="minorHAnsi"/>
          <w:sz w:val="22"/>
          <w:szCs w:val="22"/>
        </w:rPr>
        <w:t>)</w:t>
      </w:r>
      <m:oMath>
        <m:r>
          <w:rPr>
            <w:rFonts w:ascii="Cambria Math" w:hAnsi="Cambria Math" w:cstheme="minorHAnsi"/>
            <w:sz w:val="22"/>
            <w:szCs w:val="22"/>
          </w:rPr>
          <m:t xml:space="preserve">, </m:t>
        </m:r>
      </m:oMath>
      <w:r w:rsidRPr="00983113">
        <w:rPr>
          <w:rFonts w:asciiTheme="minorHAnsi" w:hAnsiTheme="minorHAnsi" w:cstheme="minorHAnsi"/>
          <w:sz w:val="22"/>
          <w:szCs w:val="22"/>
        </w:rPr>
        <w:t>the following statements are equivalent for any real number,</w:t>
      </w:r>
      <w:r w:rsidRPr="00983113">
        <w:rPr>
          <w:rFonts w:asciiTheme="minorHAnsi" w:hAnsiTheme="minorHAnsi" w:cstheme="minorHAnsi"/>
          <w:i/>
          <w:sz w:val="22"/>
          <w:szCs w:val="22"/>
        </w:rPr>
        <w:t xml:space="preserve"> k</w:t>
      </w:r>
      <w:r w:rsidRPr="00983113">
        <w:rPr>
          <w:rFonts w:asciiTheme="minorHAnsi" w:hAnsiTheme="minorHAnsi" w:cstheme="minorHAnsi"/>
          <w:sz w:val="22"/>
          <w:szCs w:val="22"/>
        </w:rPr>
        <w:t xml:space="preserve">, such that </w:t>
      </w:r>
      <w:r w:rsidRPr="00983113">
        <w:rPr>
          <w:rFonts w:asciiTheme="minorHAnsi" w:hAnsiTheme="minorHAnsi" w:cstheme="minorHAnsi"/>
          <w:i/>
          <w:sz w:val="22"/>
          <w:szCs w:val="22"/>
        </w:rPr>
        <w:t>f</w:t>
      </w:r>
      <w:r w:rsidRPr="00983113">
        <w:rPr>
          <w:rFonts w:asciiTheme="minorHAnsi" w:hAnsiTheme="minorHAnsi" w:cstheme="minorHAnsi"/>
          <w:sz w:val="22"/>
          <w:szCs w:val="22"/>
        </w:rPr>
        <w:t>(</w:t>
      </w:r>
      <w:r w:rsidRPr="00983113">
        <w:rPr>
          <w:rFonts w:asciiTheme="minorHAnsi" w:hAnsiTheme="minorHAnsi" w:cstheme="minorHAnsi"/>
          <w:i/>
          <w:sz w:val="22"/>
          <w:szCs w:val="22"/>
        </w:rPr>
        <w:t>k</w:t>
      </w:r>
      <w:r w:rsidRPr="00983113">
        <w:rPr>
          <w:rFonts w:asciiTheme="minorHAnsi" w:hAnsiTheme="minorHAnsi" w:cstheme="minorHAnsi"/>
          <w:sz w:val="22"/>
          <w:szCs w:val="22"/>
        </w:rPr>
        <w:t>) = 0:</w:t>
      </w:r>
    </w:p>
    <w:p w:rsidR="00112B3B" w:rsidRPr="00983113" w:rsidRDefault="00112B3B" w:rsidP="00112B3B">
      <w:pPr>
        <w:numPr>
          <w:ilvl w:val="0"/>
          <w:numId w:val="13"/>
        </w:numPr>
        <w:tabs>
          <w:tab w:val="left" w:pos="882"/>
        </w:tabs>
        <w:spacing w:before="120"/>
        <w:ind w:left="720" w:right="346"/>
        <w:rPr>
          <w:rFonts w:asciiTheme="minorHAnsi" w:hAnsiTheme="minorHAnsi" w:cstheme="minorHAnsi"/>
          <w:sz w:val="22"/>
          <w:szCs w:val="22"/>
        </w:rPr>
      </w:pPr>
      <w:r w:rsidRPr="00983113">
        <w:rPr>
          <w:rFonts w:asciiTheme="minorHAnsi" w:hAnsiTheme="minorHAnsi" w:cstheme="minorHAnsi"/>
          <w:i/>
          <w:sz w:val="22"/>
          <w:szCs w:val="22"/>
        </w:rPr>
        <w:t>k</w:t>
      </w:r>
      <w:r w:rsidRPr="00983113">
        <w:rPr>
          <w:rFonts w:asciiTheme="minorHAnsi" w:hAnsiTheme="minorHAnsi" w:cstheme="minorHAnsi"/>
          <w:sz w:val="22"/>
          <w:szCs w:val="22"/>
        </w:rPr>
        <w:t xml:space="preserve"> is a zero of the polynomial function </w:t>
      </w:r>
      <w:r w:rsidRPr="00983113">
        <w:rPr>
          <w:rFonts w:asciiTheme="minorHAnsi" w:hAnsiTheme="minorHAnsi" w:cstheme="minorHAnsi"/>
          <w:i/>
          <w:sz w:val="22"/>
          <w:szCs w:val="22"/>
        </w:rPr>
        <w:t>f</w:t>
      </w:r>
      <w:r w:rsidRPr="00983113">
        <w:rPr>
          <w:rFonts w:asciiTheme="minorHAnsi" w:hAnsiTheme="minorHAnsi" w:cstheme="minorHAnsi"/>
          <w:sz w:val="22"/>
          <w:szCs w:val="22"/>
        </w:rPr>
        <w:t>(</w:t>
      </w:r>
      <w:r w:rsidRPr="00983113">
        <w:rPr>
          <w:rFonts w:asciiTheme="minorHAnsi" w:hAnsiTheme="minorHAnsi" w:cstheme="minorHAnsi"/>
          <w:i/>
          <w:sz w:val="22"/>
          <w:szCs w:val="22"/>
        </w:rPr>
        <w:t>x</w:t>
      </w:r>
      <w:r w:rsidRPr="00983113">
        <w:rPr>
          <w:rFonts w:asciiTheme="minorHAnsi" w:hAnsiTheme="minorHAnsi" w:cstheme="minorHAnsi"/>
          <w:sz w:val="22"/>
          <w:szCs w:val="22"/>
        </w:rPr>
        <w:t>)</w:t>
      </w:r>
      <w:r w:rsidRPr="00983113">
        <w:rPr>
          <w:rFonts w:asciiTheme="minorHAnsi" w:hAnsiTheme="minorHAnsi" w:cstheme="minorHAnsi"/>
          <w:i/>
          <w:sz w:val="22"/>
          <w:szCs w:val="22"/>
        </w:rPr>
        <w:t xml:space="preserve">, </w:t>
      </w:r>
      <w:r w:rsidRPr="00983113">
        <w:rPr>
          <w:rFonts w:asciiTheme="minorHAnsi" w:hAnsiTheme="minorHAnsi" w:cstheme="minorHAnsi"/>
          <w:sz w:val="22"/>
          <w:szCs w:val="22"/>
        </w:rPr>
        <w:t>located at (</w:t>
      </w:r>
      <w:r w:rsidRPr="00983113">
        <w:rPr>
          <w:rFonts w:asciiTheme="minorHAnsi" w:hAnsiTheme="minorHAnsi" w:cstheme="minorHAnsi"/>
          <w:i/>
          <w:sz w:val="22"/>
          <w:szCs w:val="22"/>
        </w:rPr>
        <w:t>k</w:t>
      </w:r>
      <w:r w:rsidRPr="00983113">
        <w:rPr>
          <w:rFonts w:asciiTheme="minorHAnsi" w:hAnsiTheme="minorHAnsi" w:cstheme="minorHAnsi"/>
          <w:sz w:val="22"/>
          <w:szCs w:val="22"/>
        </w:rPr>
        <w:t>, 0);</w:t>
      </w:r>
    </w:p>
    <w:p w:rsidR="00112B3B" w:rsidRPr="00983113" w:rsidRDefault="00112B3B" w:rsidP="00112B3B">
      <w:pPr>
        <w:numPr>
          <w:ilvl w:val="0"/>
          <w:numId w:val="13"/>
        </w:numPr>
        <w:tabs>
          <w:tab w:val="left" w:pos="882"/>
        </w:tabs>
        <w:ind w:left="720" w:right="342"/>
        <w:rPr>
          <w:rFonts w:asciiTheme="minorHAnsi" w:hAnsiTheme="minorHAnsi" w:cstheme="minorHAnsi"/>
          <w:sz w:val="22"/>
          <w:szCs w:val="22"/>
        </w:rPr>
      </w:pPr>
      <w:r w:rsidRPr="00983113">
        <w:rPr>
          <w:rFonts w:asciiTheme="minorHAnsi" w:hAnsiTheme="minorHAnsi" w:cstheme="minorHAnsi"/>
          <w:sz w:val="22"/>
          <w:szCs w:val="22"/>
        </w:rPr>
        <w:t>(</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w:t>
      </w:r>
      <w:r w:rsidRPr="00983113">
        <w:rPr>
          <w:rFonts w:asciiTheme="minorHAnsi" w:hAnsiTheme="minorHAnsi" w:cstheme="minorHAnsi"/>
          <w:i/>
          <w:sz w:val="22"/>
          <w:szCs w:val="22"/>
        </w:rPr>
        <w:t>k</w:t>
      </w:r>
      <w:r w:rsidRPr="00983113">
        <w:rPr>
          <w:rFonts w:asciiTheme="minorHAnsi" w:hAnsiTheme="minorHAnsi" w:cstheme="minorHAnsi"/>
          <w:sz w:val="22"/>
          <w:szCs w:val="22"/>
        </w:rPr>
        <w:t>)</w:t>
      </w:r>
      <w:r w:rsidRPr="00983113">
        <w:rPr>
          <w:rFonts w:asciiTheme="minorHAnsi" w:hAnsiTheme="minorHAnsi" w:cstheme="minorHAnsi"/>
          <w:i/>
          <w:sz w:val="22"/>
          <w:szCs w:val="22"/>
        </w:rPr>
        <w:t xml:space="preserve"> </w:t>
      </w:r>
      <w:r w:rsidRPr="00983113">
        <w:rPr>
          <w:rFonts w:asciiTheme="minorHAnsi" w:hAnsiTheme="minorHAnsi" w:cstheme="minorHAnsi"/>
          <w:sz w:val="22"/>
          <w:szCs w:val="22"/>
        </w:rPr>
        <w:t xml:space="preserve">is a factor of </w:t>
      </w:r>
      <w:r w:rsidRPr="00983113">
        <w:rPr>
          <w:rFonts w:asciiTheme="minorHAnsi" w:hAnsiTheme="minorHAnsi" w:cstheme="minorHAnsi"/>
          <w:i/>
          <w:sz w:val="22"/>
          <w:szCs w:val="22"/>
        </w:rPr>
        <w:t>f</w:t>
      </w:r>
      <w:r w:rsidRPr="00983113">
        <w:rPr>
          <w:rFonts w:asciiTheme="minorHAnsi" w:hAnsiTheme="minorHAnsi" w:cstheme="minorHAnsi"/>
          <w:sz w:val="22"/>
          <w:szCs w:val="22"/>
        </w:rPr>
        <w:t>(</w:t>
      </w:r>
      <w:r w:rsidRPr="00983113">
        <w:rPr>
          <w:rFonts w:asciiTheme="minorHAnsi" w:hAnsiTheme="minorHAnsi" w:cstheme="minorHAnsi"/>
          <w:i/>
          <w:sz w:val="22"/>
          <w:szCs w:val="22"/>
        </w:rPr>
        <w:t>x</w:t>
      </w:r>
      <w:r w:rsidRPr="00983113">
        <w:rPr>
          <w:rFonts w:asciiTheme="minorHAnsi" w:hAnsiTheme="minorHAnsi" w:cstheme="minorHAnsi"/>
          <w:sz w:val="22"/>
          <w:szCs w:val="22"/>
        </w:rPr>
        <w:t>);</w:t>
      </w:r>
    </w:p>
    <w:p w:rsidR="00112B3B" w:rsidRPr="00983113" w:rsidRDefault="00112B3B" w:rsidP="0074720E">
      <w:pPr>
        <w:numPr>
          <w:ilvl w:val="0"/>
          <w:numId w:val="13"/>
        </w:numPr>
        <w:tabs>
          <w:tab w:val="left" w:pos="882"/>
        </w:tabs>
        <w:ind w:left="720" w:right="346"/>
        <w:rPr>
          <w:rFonts w:asciiTheme="minorHAnsi" w:hAnsiTheme="minorHAnsi" w:cstheme="minorHAnsi"/>
          <w:sz w:val="22"/>
          <w:szCs w:val="22"/>
        </w:rPr>
      </w:pPr>
      <w:r w:rsidRPr="00983113">
        <w:rPr>
          <w:rFonts w:asciiTheme="minorHAnsi" w:hAnsiTheme="minorHAnsi" w:cstheme="minorHAnsi"/>
          <w:i/>
          <w:sz w:val="22"/>
          <w:szCs w:val="22"/>
        </w:rPr>
        <w:t>k</w:t>
      </w:r>
      <w:r w:rsidRPr="00983113">
        <w:rPr>
          <w:rFonts w:asciiTheme="minorHAnsi" w:hAnsiTheme="minorHAnsi" w:cstheme="minorHAnsi"/>
          <w:sz w:val="22"/>
          <w:szCs w:val="22"/>
        </w:rPr>
        <w:t xml:space="preserve"> is a solution or root of the polynomial equation </w:t>
      </w:r>
      <w:r w:rsidRPr="00983113">
        <w:rPr>
          <w:rFonts w:asciiTheme="minorHAnsi" w:hAnsiTheme="minorHAnsi" w:cstheme="minorHAnsi"/>
          <w:i/>
          <w:sz w:val="22"/>
          <w:szCs w:val="22"/>
        </w:rPr>
        <w:t>f</w:t>
      </w:r>
      <w:r w:rsidRPr="00983113">
        <w:rPr>
          <w:rFonts w:asciiTheme="minorHAnsi" w:hAnsiTheme="minorHAnsi" w:cstheme="minorHAnsi"/>
          <w:sz w:val="22"/>
          <w:szCs w:val="22"/>
        </w:rPr>
        <w:t>(</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=0; and </w:t>
      </w:r>
    </w:p>
    <w:p w:rsidR="00112B3B" w:rsidRPr="00983113" w:rsidRDefault="00112B3B" w:rsidP="0074720E">
      <w:pPr>
        <w:numPr>
          <w:ilvl w:val="0"/>
          <w:numId w:val="13"/>
        </w:numPr>
        <w:tabs>
          <w:tab w:val="left" w:pos="882"/>
        </w:tabs>
        <w:spacing w:after="120"/>
        <w:ind w:left="720" w:right="346"/>
        <w:rPr>
          <w:rFonts w:asciiTheme="minorHAnsi" w:hAnsiTheme="minorHAnsi" w:cstheme="minorHAnsi"/>
          <w:sz w:val="22"/>
          <w:szCs w:val="22"/>
        </w:rPr>
      </w:pPr>
      <w:r w:rsidRPr="00983113">
        <w:rPr>
          <w:rFonts w:asciiTheme="minorHAnsi" w:hAnsiTheme="minorHAnsi" w:cstheme="minorHAnsi"/>
          <w:sz w:val="22"/>
          <w:szCs w:val="22"/>
        </w:rPr>
        <w:t>the point (</w:t>
      </w:r>
      <w:r w:rsidRPr="00983113">
        <w:rPr>
          <w:rFonts w:asciiTheme="minorHAnsi" w:hAnsiTheme="minorHAnsi" w:cstheme="minorHAnsi"/>
          <w:i/>
          <w:sz w:val="22"/>
          <w:szCs w:val="22"/>
        </w:rPr>
        <w:t>k</w:t>
      </w:r>
      <w:r w:rsidRPr="00983113">
        <w:rPr>
          <w:rFonts w:asciiTheme="minorHAnsi" w:hAnsiTheme="minorHAnsi" w:cstheme="minorHAnsi"/>
          <w:sz w:val="22"/>
          <w:szCs w:val="22"/>
        </w:rPr>
        <w:t xml:space="preserve">, 0) is an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-intercept for the graph of </w:t>
      </w:r>
      <w:r w:rsidRPr="00983113">
        <w:rPr>
          <w:rFonts w:asciiTheme="minorHAnsi" w:hAnsiTheme="minorHAnsi" w:cstheme="minorHAnsi"/>
          <w:i/>
          <w:sz w:val="22"/>
          <w:szCs w:val="22"/>
        </w:rPr>
        <w:t>y</w:t>
      </w:r>
      <w:r w:rsidRPr="00983113">
        <w:rPr>
          <w:rFonts w:asciiTheme="minorHAnsi" w:hAnsiTheme="minorHAnsi" w:cstheme="minorHAnsi"/>
          <w:sz w:val="22"/>
          <w:szCs w:val="22"/>
        </w:rPr>
        <w:t xml:space="preserve"> = </w:t>
      </w:r>
      <w:r w:rsidRPr="00983113">
        <w:rPr>
          <w:rFonts w:asciiTheme="minorHAnsi" w:hAnsiTheme="minorHAnsi" w:cstheme="minorHAnsi"/>
          <w:i/>
          <w:sz w:val="22"/>
          <w:szCs w:val="22"/>
        </w:rPr>
        <w:t>f</w:t>
      </w:r>
      <w:r w:rsidRPr="00983113">
        <w:rPr>
          <w:rFonts w:asciiTheme="minorHAnsi" w:hAnsiTheme="minorHAnsi" w:cstheme="minorHAnsi"/>
          <w:sz w:val="22"/>
          <w:szCs w:val="22"/>
        </w:rPr>
        <w:t>(</w:t>
      </w:r>
      <w:r w:rsidRPr="00983113">
        <w:rPr>
          <w:rFonts w:asciiTheme="minorHAnsi" w:hAnsiTheme="minorHAnsi" w:cstheme="minorHAnsi"/>
          <w:i/>
          <w:sz w:val="22"/>
          <w:szCs w:val="22"/>
        </w:rPr>
        <w:t>x</w:t>
      </w:r>
      <w:r w:rsidRPr="00983113">
        <w:rPr>
          <w:rFonts w:asciiTheme="minorHAnsi" w:hAnsiTheme="minorHAnsi" w:cstheme="minorHAnsi"/>
          <w:sz w:val="22"/>
          <w:szCs w:val="22"/>
        </w:rPr>
        <w:t>).</w:t>
      </w:r>
    </w:p>
    <w:p w:rsidR="00112B3B" w:rsidRPr="00983113" w:rsidRDefault="00112B3B" w:rsidP="00112B3B">
      <w:pPr>
        <w:numPr>
          <w:ilvl w:val="0"/>
          <w:numId w:val="12"/>
        </w:numPr>
        <w:tabs>
          <w:tab w:val="left" w:pos="882"/>
        </w:tabs>
        <w:spacing w:before="120" w:after="120"/>
        <w:ind w:right="346"/>
        <w:rPr>
          <w:rFonts w:asciiTheme="minorHAnsi" w:hAnsiTheme="minorHAnsi" w:cstheme="minorHAnsi"/>
          <w:sz w:val="22"/>
          <w:szCs w:val="22"/>
        </w:rPr>
      </w:pPr>
      <w:r w:rsidRPr="00983113">
        <w:rPr>
          <w:rFonts w:asciiTheme="minorHAnsi" w:hAnsiTheme="minorHAnsi" w:cstheme="minorHAnsi"/>
          <w:sz w:val="22"/>
          <w:szCs w:val="22"/>
        </w:rPr>
        <w:t xml:space="preserve">The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intercept is the point at which the graph of a relation or function intersects with the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-axis.  It can be expressed as a value or a coordinate. </w:t>
      </w:r>
    </w:p>
    <w:p w:rsidR="00112B3B" w:rsidRPr="00983113" w:rsidRDefault="00112B3B" w:rsidP="00112B3B">
      <w:pPr>
        <w:pStyle w:val="ColumnBullet"/>
        <w:numPr>
          <w:ilvl w:val="0"/>
          <w:numId w:val="15"/>
        </w:numPr>
        <w:spacing w:after="120"/>
        <w:rPr>
          <w:rFonts w:asciiTheme="minorHAnsi" w:hAnsiTheme="minorHAnsi" w:cstheme="minorHAnsi"/>
          <w:sz w:val="22"/>
          <w:szCs w:val="22"/>
        </w:rPr>
      </w:pPr>
      <w:r w:rsidRPr="00983113">
        <w:rPr>
          <w:rFonts w:asciiTheme="minorHAnsi" w:eastAsia="Calibri" w:hAnsiTheme="minorHAnsi" w:cstheme="minorHAnsi"/>
          <w:sz w:val="22"/>
          <w:szCs w:val="22"/>
        </w:rPr>
        <w:t xml:space="preserve">The </w:t>
      </w:r>
      <w:r w:rsidRPr="00983113">
        <w:rPr>
          <w:rFonts w:asciiTheme="minorHAnsi" w:eastAsia="Calibri" w:hAnsiTheme="minorHAnsi" w:cstheme="minorHAnsi"/>
          <w:i/>
          <w:sz w:val="22"/>
          <w:szCs w:val="22"/>
        </w:rPr>
        <w:t>y</w:t>
      </w:r>
      <w:r w:rsidRPr="00983113">
        <w:rPr>
          <w:rFonts w:asciiTheme="minorHAnsi" w:eastAsia="Calibri" w:hAnsiTheme="minorHAnsi" w:cstheme="minorHAnsi"/>
          <w:sz w:val="22"/>
          <w:szCs w:val="22"/>
        </w:rPr>
        <w:t xml:space="preserve">-intercept is the point at which the graph of a relation or function intersects with the </w:t>
      </w:r>
      <w:r w:rsidRPr="00983113">
        <w:rPr>
          <w:rFonts w:asciiTheme="minorHAnsi" w:eastAsia="Calibri" w:hAnsiTheme="minorHAnsi" w:cstheme="minorHAnsi"/>
          <w:i/>
          <w:sz w:val="22"/>
          <w:szCs w:val="22"/>
        </w:rPr>
        <w:t>y</w:t>
      </w:r>
      <w:r w:rsidRPr="00983113">
        <w:rPr>
          <w:rFonts w:asciiTheme="minorHAnsi" w:eastAsia="Calibri" w:hAnsiTheme="minorHAnsi" w:cstheme="minorHAnsi"/>
          <w:sz w:val="22"/>
          <w:szCs w:val="22"/>
        </w:rPr>
        <w:t>-axis.  It can be expressed as a value or a coordinate.</w:t>
      </w:r>
    </w:p>
    <w:p w:rsidR="00112B3B" w:rsidRPr="00983113" w:rsidRDefault="00112B3B" w:rsidP="00112B3B">
      <w:pPr>
        <w:pStyle w:val="ColumnBullet"/>
        <w:numPr>
          <w:ilvl w:val="0"/>
          <w:numId w:val="15"/>
        </w:numPr>
        <w:spacing w:after="120"/>
        <w:rPr>
          <w:rFonts w:asciiTheme="minorHAnsi" w:hAnsiTheme="minorHAnsi" w:cstheme="minorHAnsi"/>
          <w:sz w:val="22"/>
          <w:szCs w:val="22"/>
        </w:rPr>
      </w:pPr>
      <w:r w:rsidRPr="00983113">
        <w:rPr>
          <w:rFonts w:asciiTheme="minorHAnsi" w:hAnsiTheme="minorHAnsi" w:cstheme="minorHAnsi"/>
          <w:sz w:val="22"/>
          <w:szCs w:val="22"/>
        </w:rPr>
        <w:t>The domain of a function may be restricted by the practical situation modeled by a function.</w:t>
      </w:r>
    </w:p>
    <w:p w:rsidR="00112B3B" w:rsidRPr="00983113" w:rsidRDefault="00112B3B" w:rsidP="00112B3B">
      <w:pPr>
        <w:pStyle w:val="ColumnBullet"/>
        <w:numPr>
          <w:ilvl w:val="1"/>
          <w:numId w:val="14"/>
        </w:numPr>
        <w:tabs>
          <w:tab w:val="clear" w:pos="1440"/>
          <w:tab w:val="num" w:pos="450"/>
        </w:tabs>
        <w:spacing w:after="120"/>
        <w:ind w:left="360"/>
        <w:rPr>
          <w:rFonts w:asciiTheme="minorHAnsi" w:hAnsiTheme="minorHAnsi" w:cstheme="minorHAnsi"/>
          <w:sz w:val="22"/>
          <w:szCs w:val="22"/>
        </w:rPr>
      </w:pPr>
      <w:r w:rsidRPr="00983113">
        <w:rPr>
          <w:rFonts w:asciiTheme="minorHAnsi" w:hAnsiTheme="minorHAnsi" w:cstheme="minorHAnsi"/>
          <w:sz w:val="22"/>
          <w:szCs w:val="22"/>
        </w:rPr>
        <w:t xml:space="preserve">Solutions and intervals may be expressed in different formats, including set notation or using equations and inequalities.  </w:t>
      </w:r>
    </w:p>
    <w:p w:rsidR="00112B3B" w:rsidRPr="00983113" w:rsidRDefault="00112B3B" w:rsidP="00112B3B">
      <w:pPr>
        <w:pStyle w:val="ColumnBullet"/>
        <w:numPr>
          <w:ilvl w:val="2"/>
          <w:numId w:val="14"/>
        </w:numPr>
        <w:tabs>
          <w:tab w:val="clear" w:pos="2160"/>
          <w:tab w:val="num" w:pos="702"/>
        </w:tabs>
        <w:spacing w:after="120"/>
        <w:ind w:hanging="1818"/>
        <w:rPr>
          <w:rFonts w:asciiTheme="minorHAnsi" w:hAnsiTheme="minorHAnsi" w:cstheme="minorHAnsi"/>
          <w:sz w:val="22"/>
          <w:szCs w:val="22"/>
        </w:rPr>
      </w:pPr>
      <w:r w:rsidRPr="00983113">
        <w:rPr>
          <w:rFonts w:asciiTheme="minorHAnsi" w:hAnsiTheme="minorHAnsi" w:cstheme="minorHAnsi"/>
          <w:sz w:val="22"/>
          <w:szCs w:val="22"/>
        </w:rPr>
        <w:t>Examples may include:</w:t>
      </w:r>
    </w:p>
    <w:tbl>
      <w:tblPr>
        <w:tblStyle w:val="TableGrid"/>
        <w:tblW w:w="0" w:type="auto"/>
        <w:tblInd w:w="607" w:type="dxa"/>
        <w:tblLook w:val="04A0" w:firstRow="1" w:lastRow="0" w:firstColumn="1" w:lastColumn="0" w:noHBand="0" w:noVBand="1"/>
        <w:tblCaption w:val="examples of equation and inequality set notations"/>
      </w:tblPr>
      <w:tblGrid>
        <w:gridCol w:w="2538"/>
        <w:gridCol w:w="2610"/>
      </w:tblGrid>
      <w:tr w:rsidR="00112B3B" w:rsidRPr="00983113" w:rsidTr="0074720E">
        <w:trPr>
          <w:tblHeader/>
        </w:trPr>
        <w:tc>
          <w:tcPr>
            <w:tcW w:w="2538" w:type="dxa"/>
            <w:shd w:val="clear" w:color="auto" w:fill="D9D9D9" w:themeFill="background1" w:themeFillShade="D9"/>
            <w:vAlign w:val="center"/>
          </w:tcPr>
          <w:p w:rsidR="00112B3B" w:rsidRPr="00983113" w:rsidRDefault="00112B3B"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   Equation/ Inequality</w:t>
            </w:r>
          </w:p>
        </w:tc>
        <w:tc>
          <w:tcPr>
            <w:tcW w:w="2610" w:type="dxa"/>
            <w:shd w:val="clear" w:color="auto" w:fill="D9D9D9" w:themeFill="background1" w:themeFillShade="D9"/>
            <w:vAlign w:val="center"/>
          </w:tcPr>
          <w:p w:rsidR="00112B3B" w:rsidRPr="00983113" w:rsidRDefault="00112B3B"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   Set Notation</w:t>
            </w:r>
          </w:p>
        </w:tc>
      </w:tr>
      <w:tr w:rsidR="00112B3B" w:rsidRPr="00983113" w:rsidTr="00612816">
        <w:tc>
          <w:tcPr>
            <w:tcW w:w="2538" w:type="dxa"/>
          </w:tcPr>
          <w:p w:rsidR="00112B3B" w:rsidRPr="00983113" w:rsidRDefault="00112B3B"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w:t>
            </w:r>
          </w:p>
        </w:tc>
        <w:tc>
          <w:tcPr>
            <w:tcW w:w="2610" w:type="dxa"/>
          </w:tcPr>
          <w:p w:rsidR="00112B3B" w:rsidRPr="00983113" w:rsidRDefault="00112B3B"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{3} </w:t>
            </w:r>
          </w:p>
        </w:tc>
      </w:tr>
      <w:tr w:rsidR="00112B3B" w:rsidRPr="00983113" w:rsidTr="00612816">
        <w:tc>
          <w:tcPr>
            <w:tcW w:w="2538" w:type="dxa"/>
          </w:tcPr>
          <w:p w:rsidR="00112B3B" w:rsidRPr="00983113" w:rsidRDefault="00112B3B"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3 or </w:t>
            </w:r>
            <w:r w:rsidRPr="00983113">
              <w:rPr>
                <w:rFonts w:asciiTheme="minorHAnsi" w:hAnsiTheme="minorHAnsi" w:cstheme="minorHAnsi"/>
                <w:i/>
                <w:sz w:val="22"/>
                <w:szCs w:val="22"/>
              </w:rPr>
              <w:t>x</w:t>
            </w:r>
            <w:r w:rsidRPr="00983113">
              <w:rPr>
                <w:rFonts w:asciiTheme="minorHAnsi" w:hAnsiTheme="minorHAnsi" w:cstheme="minorHAnsi"/>
                <w:sz w:val="22"/>
                <w:szCs w:val="22"/>
              </w:rPr>
              <w:t xml:space="preserve"> = 5 </w:t>
            </w:r>
          </w:p>
        </w:tc>
        <w:tc>
          <w:tcPr>
            <w:tcW w:w="2610" w:type="dxa"/>
          </w:tcPr>
          <w:p w:rsidR="00112B3B" w:rsidRPr="00983113" w:rsidRDefault="00112B3B"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{3, 5}</w:t>
            </w:r>
          </w:p>
        </w:tc>
      </w:tr>
      <w:tr w:rsidR="00112B3B" w:rsidRPr="00983113" w:rsidTr="00612816">
        <w:tc>
          <w:tcPr>
            <w:tcW w:w="2538" w:type="dxa"/>
          </w:tcPr>
          <w:p w:rsidR="00112B3B" w:rsidRPr="00983113" w:rsidRDefault="00112B3B"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i/>
                <w:sz w:val="22"/>
                <w:szCs w:val="22"/>
              </w:rPr>
              <w:t>y</w:t>
            </w:r>
            <w:r w:rsidRPr="00983113">
              <w:rPr>
                <w:rFonts w:asciiTheme="minorHAnsi" w:hAnsiTheme="minorHAnsi" w:cstheme="minorHAnsi"/>
                <w:sz w:val="22"/>
                <w:szCs w:val="22"/>
              </w:rPr>
              <w:t xml:space="preserve"> ≥ 3</w:t>
            </w:r>
          </w:p>
        </w:tc>
        <w:tc>
          <w:tcPr>
            <w:tcW w:w="2610" w:type="dxa"/>
          </w:tcPr>
          <w:p w:rsidR="00112B3B" w:rsidRPr="00983113" w:rsidRDefault="00112B3B" w:rsidP="00612816">
            <w:pPr>
              <w:pStyle w:val="ColumnBullet"/>
              <w:numPr>
                <w:ilvl w:val="0"/>
                <w:numId w:val="0"/>
              </w:numPr>
              <w:spacing w:after="0"/>
              <w:jc w:val="center"/>
              <w:rPr>
                <w:rFonts w:asciiTheme="minorHAnsi" w:hAnsiTheme="minorHAnsi" w:cstheme="minorHAnsi"/>
                <w:i/>
                <w:sz w:val="22"/>
                <w:szCs w:val="22"/>
              </w:rPr>
            </w:pPr>
            <w:r w:rsidRPr="00983113">
              <w:rPr>
                <w:rFonts w:asciiTheme="minorHAnsi" w:hAnsiTheme="minorHAnsi" w:cstheme="minorHAnsi"/>
                <w:sz w:val="22"/>
                <w:szCs w:val="22"/>
              </w:rPr>
              <w:t>{</w:t>
            </w:r>
            <w:r w:rsidRPr="00983113">
              <w:rPr>
                <w:rFonts w:asciiTheme="minorHAnsi" w:hAnsiTheme="minorHAnsi" w:cstheme="minorHAnsi"/>
                <w:i/>
                <w:sz w:val="22"/>
                <w:szCs w:val="22"/>
              </w:rPr>
              <w:t>y</w:t>
            </w:r>
            <w:r w:rsidRPr="00983113">
              <w:rPr>
                <w:rFonts w:asciiTheme="minorHAnsi" w:hAnsiTheme="minorHAnsi" w:cstheme="minorHAnsi"/>
                <w:sz w:val="22"/>
                <w:szCs w:val="22"/>
              </w:rPr>
              <w:t xml:space="preserve">: </w:t>
            </w:r>
            <w:r w:rsidRPr="00983113">
              <w:rPr>
                <w:rFonts w:asciiTheme="minorHAnsi" w:hAnsiTheme="minorHAnsi" w:cstheme="minorHAnsi"/>
                <w:i/>
                <w:sz w:val="22"/>
                <w:szCs w:val="22"/>
              </w:rPr>
              <w:t xml:space="preserve">y </w:t>
            </w:r>
            <w:r w:rsidRPr="00983113">
              <w:rPr>
                <w:rFonts w:asciiTheme="minorHAnsi" w:hAnsiTheme="minorHAnsi" w:cstheme="minorHAnsi"/>
                <w:sz w:val="22"/>
                <w:szCs w:val="22"/>
              </w:rPr>
              <w:t>≥ 3}</w:t>
            </w:r>
            <w:r w:rsidRPr="00983113">
              <w:rPr>
                <w:rFonts w:asciiTheme="minorHAnsi" w:hAnsiTheme="minorHAnsi" w:cstheme="minorHAnsi"/>
                <w:i/>
                <w:sz w:val="22"/>
                <w:szCs w:val="22"/>
              </w:rPr>
              <w:t xml:space="preserve"> </w:t>
            </w:r>
          </w:p>
        </w:tc>
      </w:tr>
      <w:tr w:rsidR="00112B3B" w:rsidRPr="00983113" w:rsidTr="00612816">
        <w:tc>
          <w:tcPr>
            <w:tcW w:w="2538" w:type="dxa"/>
          </w:tcPr>
          <w:p w:rsidR="00112B3B" w:rsidRPr="00983113" w:rsidRDefault="00112B3B"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xml:space="preserve">Empty (null) set </w:t>
            </w:r>
            <w:r w:rsidRPr="00983113">
              <w:rPr>
                <w:rFonts w:ascii="Cambria Math" w:hAnsi="Cambria Math" w:cs="Cambria Math"/>
                <w:sz w:val="22"/>
                <w:szCs w:val="22"/>
              </w:rPr>
              <w:t>∅</w:t>
            </w:r>
          </w:p>
        </w:tc>
        <w:tc>
          <w:tcPr>
            <w:tcW w:w="2610" w:type="dxa"/>
          </w:tcPr>
          <w:p w:rsidR="00112B3B" w:rsidRPr="00983113" w:rsidRDefault="00112B3B" w:rsidP="00612816">
            <w:pPr>
              <w:pStyle w:val="ColumnBullet"/>
              <w:numPr>
                <w:ilvl w:val="0"/>
                <w:numId w:val="0"/>
              </w:numPr>
              <w:spacing w:after="0"/>
              <w:jc w:val="center"/>
              <w:rPr>
                <w:rFonts w:asciiTheme="minorHAnsi" w:hAnsiTheme="minorHAnsi" w:cstheme="minorHAnsi"/>
                <w:sz w:val="22"/>
                <w:szCs w:val="22"/>
              </w:rPr>
            </w:pPr>
            <w:r w:rsidRPr="00983113">
              <w:rPr>
                <w:rFonts w:asciiTheme="minorHAnsi" w:hAnsiTheme="minorHAnsi" w:cstheme="minorHAnsi"/>
                <w:sz w:val="22"/>
                <w:szCs w:val="22"/>
              </w:rPr>
              <w:t>{ }</w:t>
            </w:r>
          </w:p>
        </w:tc>
      </w:tr>
    </w:tbl>
    <w:p w:rsidR="00112B3B" w:rsidRPr="00983113" w:rsidRDefault="00112B3B" w:rsidP="00112B3B">
      <w:pPr>
        <w:pStyle w:val="ColumnBullet"/>
        <w:numPr>
          <w:ilvl w:val="0"/>
          <w:numId w:val="0"/>
        </w:numPr>
        <w:rPr>
          <w:rFonts w:asciiTheme="minorHAnsi" w:hAnsiTheme="minorHAnsi" w:cstheme="minorHAnsi"/>
          <w:b/>
        </w:rPr>
      </w:pPr>
    </w:p>
    <w:p w:rsidR="00112B3B" w:rsidRPr="00983113" w:rsidRDefault="00112B3B" w:rsidP="0016521A">
      <w:pPr>
        <w:pStyle w:val="Heading4"/>
      </w:pPr>
      <w:r w:rsidRPr="00983113">
        <w:t>Essential Knowledge and Skills</w:t>
      </w:r>
    </w:p>
    <w:p w:rsidR="00112B3B" w:rsidRPr="00983113" w:rsidRDefault="00112B3B" w:rsidP="00112B3B">
      <w:pPr>
        <w:pStyle w:val="BodyTextIndent2"/>
        <w:rPr>
          <w:rFonts w:asciiTheme="minorHAnsi" w:hAnsiTheme="minorHAnsi" w:cstheme="minorHAnsi"/>
          <w:sz w:val="22"/>
          <w:szCs w:val="22"/>
        </w:rPr>
      </w:pPr>
      <w:r w:rsidRPr="00983113">
        <w:rPr>
          <w:rFonts w:asciiTheme="minorHAnsi" w:hAnsiTheme="minorHAnsi" w:cstheme="minorHAnsi"/>
          <w:sz w:val="22"/>
          <w:szCs w:val="22"/>
        </w:rPr>
        <w:t>The student will use problem solving, mathematical communication, mathematical reasoning, connections, and representations to</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Determine whether a relation, represented by a set of ordered pairs, a table, a mapping, or a graph is a function. (a) </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Identify the domain, range, zeros, and intercepts of a function presented algebraically or graphically. (b, c, d)</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Use the </w:t>
      </w:r>
      <w:r w:rsidRPr="00983113">
        <w:rPr>
          <w:rFonts w:asciiTheme="minorHAnsi" w:hAnsiTheme="minorHAnsi" w:cstheme="minorHAnsi"/>
          <w:i/>
        </w:rPr>
        <w:t>x</w:t>
      </w:r>
      <w:r w:rsidRPr="00983113">
        <w:rPr>
          <w:rFonts w:asciiTheme="minorHAnsi" w:hAnsiTheme="minorHAnsi" w:cstheme="minorHAnsi"/>
        </w:rPr>
        <w:t xml:space="preserve">-intercepts from the graphical representation of a quadratic function to determine and confirm its factors. (c, d) </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For any value, </w:t>
      </w:r>
      <w:r w:rsidRPr="00983113">
        <w:rPr>
          <w:rFonts w:asciiTheme="minorHAnsi" w:hAnsiTheme="minorHAnsi" w:cstheme="minorHAnsi"/>
          <w:i/>
        </w:rPr>
        <w:t>x,</w:t>
      </w:r>
      <w:r w:rsidRPr="00983113">
        <w:rPr>
          <w:rFonts w:asciiTheme="minorHAnsi" w:hAnsiTheme="minorHAnsi" w:cstheme="minorHAnsi"/>
        </w:rPr>
        <w:t xml:space="preserve"> in the domain of </w:t>
      </w:r>
      <w:r w:rsidRPr="00983113">
        <w:rPr>
          <w:rFonts w:asciiTheme="minorHAnsi" w:hAnsiTheme="minorHAnsi" w:cstheme="minorHAnsi"/>
          <w:i/>
        </w:rPr>
        <w:t>f</w:t>
      </w:r>
      <w:r w:rsidRPr="00983113">
        <w:rPr>
          <w:rFonts w:asciiTheme="minorHAnsi" w:hAnsiTheme="minorHAnsi" w:cstheme="minorHAnsi"/>
        </w:rPr>
        <w:t xml:space="preserve">, determine </w:t>
      </w:r>
      <w:r w:rsidRPr="00983113">
        <w:rPr>
          <w:rFonts w:asciiTheme="minorHAnsi" w:hAnsiTheme="minorHAnsi" w:cstheme="minorHAnsi"/>
          <w:i/>
        </w:rPr>
        <w:t>f</w:t>
      </w:r>
      <w:r w:rsidRPr="00983113">
        <w:rPr>
          <w:rFonts w:asciiTheme="minorHAnsi" w:hAnsiTheme="minorHAnsi" w:cstheme="minorHAnsi"/>
        </w:rPr>
        <w:t>(</w:t>
      </w:r>
      <w:r w:rsidRPr="00983113">
        <w:rPr>
          <w:rFonts w:asciiTheme="minorHAnsi" w:hAnsiTheme="minorHAnsi" w:cstheme="minorHAnsi"/>
          <w:i/>
        </w:rPr>
        <w:t>x</w:t>
      </w:r>
      <w:r w:rsidRPr="00983113">
        <w:rPr>
          <w:rFonts w:asciiTheme="minorHAnsi" w:hAnsiTheme="minorHAnsi" w:cstheme="minorHAnsi"/>
        </w:rPr>
        <w:t>). (e)</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Represent relations and functions using verbal descriptions, tables, equations, and graph. Given one representation, represent the relation in another form. (f)</w:t>
      </w:r>
    </w:p>
    <w:p w:rsidR="00112B3B" w:rsidRPr="00983113" w:rsidRDefault="00112B3B" w:rsidP="00112B3B">
      <w:pPr>
        <w:pStyle w:val="ColumnBullet"/>
        <w:rPr>
          <w:rFonts w:asciiTheme="minorHAnsi" w:hAnsiTheme="minorHAnsi" w:cstheme="minorHAnsi"/>
          <w:b/>
        </w:rPr>
      </w:pPr>
      <w:r w:rsidRPr="00983113">
        <w:rPr>
          <w:rFonts w:asciiTheme="minorHAnsi" w:hAnsiTheme="minorHAnsi" w:cstheme="minorHAnsi"/>
        </w:rPr>
        <w:t>Investigate and analyze characteristics and multiple representations of functions with a graphing utility. (a, b, c, d, e, f)</w:t>
      </w:r>
    </w:p>
    <w:p w:rsidR="00112B3B" w:rsidRPr="00983113" w:rsidRDefault="00112B3B" w:rsidP="00112B3B">
      <w:pPr>
        <w:pStyle w:val="ColumnBullet"/>
        <w:numPr>
          <w:ilvl w:val="0"/>
          <w:numId w:val="0"/>
        </w:numPr>
        <w:rPr>
          <w:rFonts w:asciiTheme="minorHAnsi" w:hAnsiTheme="minorHAnsi" w:cstheme="minorHAnsi"/>
        </w:rPr>
      </w:pPr>
    </w:p>
    <w:p w:rsidR="00112B3B" w:rsidRPr="00983113" w:rsidRDefault="00112B3B" w:rsidP="0016521A">
      <w:pPr>
        <w:pStyle w:val="Heading2"/>
      </w:pPr>
      <w:r w:rsidRPr="00983113">
        <w:t>Algebra I</w:t>
      </w:r>
      <w:r w:rsidRPr="00983113">
        <w:tab/>
      </w:r>
      <w:r w:rsidRPr="00983113">
        <w:tab/>
        <w:t>Strand: Statistics</w:t>
      </w:r>
      <w:r w:rsidRPr="00983113">
        <w:tab/>
      </w:r>
    </w:p>
    <w:p w:rsidR="007D669B" w:rsidRPr="00983113" w:rsidRDefault="007D669B" w:rsidP="007D669B">
      <w:pPr>
        <w:pStyle w:val="ColumnBullet"/>
        <w:numPr>
          <w:ilvl w:val="0"/>
          <w:numId w:val="0"/>
        </w:numPr>
        <w:spacing w:after="0"/>
        <w:rPr>
          <w:rFonts w:asciiTheme="minorHAnsi" w:hAnsiTheme="minorHAnsi" w:cstheme="minorHAnsi"/>
          <w:b/>
        </w:rPr>
      </w:pPr>
    </w:p>
    <w:p w:rsidR="00112B3B" w:rsidRPr="00983113" w:rsidRDefault="00112B3B" w:rsidP="0016521A">
      <w:pPr>
        <w:pStyle w:val="Heading3"/>
      </w:pPr>
      <w:r w:rsidRPr="00983113">
        <w:t>A.8</w:t>
      </w:r>
      <w:r w:rsidRPr="00983113">
        <w:tab/>
        <w:t>The student, given a data set or practical situation, will analyze a relation to determine whether a direct or inverse variation exists, and represent a direct variation algebraically and graphically and an inverse variation algebraically</w:t>
      </w:r>
      <w:r w:rsidRPr="00983113">
        <w:t>.</w:t>
      </w:r>
    </w:p>
    <w:p w:rsidR="00112B3B" w:rsidRPr="00983113" w:rsidRDefault="00112B3B" w:rsidP="0016521A">
      <w:pPr>
        <w:pStyle w:val="Heading4"/>
      </w:pPr>
      <w:r w:rsidRPr="00983113">
        <w:t>Understanding the Standard</w:t>
      </w:r>
    </w:p>
    <w:p w:rsidR="00112B3B" w:rsidRPr="0074720E" w:rsidRDefault="00112B3B" w:rsidP="00112B3B">
      <w:pPr>
        <w:pStyle w:val="ColumnBullet"/>
        <w:spacing w:before="120" w:after="120"/>
        <w:rPr>
          <w:rFonts w:asciiTheme="minorHAnsi" w:hAnsiTheme="minorHAnsi" w:cstheme="minorHAnsi"/>
          <w:szCs w:val="22"/>
        </w:rPr>
      </w:pPr>
      <w:r w:rsidRPr="0074720E">
        <w:rPr>
          <w:rFonts w:asciiTheme="minorHAnsi" w:hAnsiTheme="minorHAnsi" w:cstheme="minorHAnsi"/>
          <w:szCs w:val="22"/>
        </w:rPr>
        <w:t>Practical problems may be represented and solved by using direct variation or inverse variation.</w:t>
      </w:r>
    </w:p>
    <w:p w:rsidR="00112B3B" w:rsidRPr="0074720E" w:rsidRDefault="00112B3B" w:rsidP="00112B3B">
      <w:pPr>
        <w:pStyle w:val="ColumnBullet"/>
        <w:spacing w:before="120" w:after="120"/>
        <w:rPr>
          <w:rFonts w:asciiTheme="minorHAnsi" w:hAnsiTheme="minorHAnsi" w:cstheme="minorHAnsi"/>
          <w:szCs w:val="22"/>
        </w:rPr>
      </w:pPr>
      <w:r w:rsidRPr="0074720E">
        <w:rPr>
          <w:rFonts w:asciiTheme="minorHAnsi" w:hAnsiTheme="minorHAnsi" w:cstheme="minorHAnsi"/>
          <w:szCs w:val="22"/>
        </w:rPr>
        <w:t>A direct variation represents a proportional relationship between two quantities. The statement “</w:t>
      </w:r>
      <w:r w:rsidRPr="0074720E">
        <w:rPr>
          <w:rFonts w:asciiTheme="minorHAnsi" w:hAnsiTheme="minorHAnsi" w:cstheme="minorHAnsi"/>
          <w:i/>
          <w:szCs w:val="22"/>
        </w:rPr>
        <w:t>y</w:t>
      </w:r>
      <w:r w:rsidRPr="0074720E">
        <w:rPr>
          <w:rFonts w:asciiTheme="minorHAnsi" w:hAnsiTheme="minorHAnsi" w:cstheme="minorHAnsi"/>
          <w:szCs w:val="22"/>
        </w:rPr>
        <w:t xml:space="preserve"> is directly proportional to </w:t>
      </w:r>
      <w:r w:rsidRPr="0074720E">
        <w:rPr>
          <w:rFonts w:asciiTheme="minorHAnsi" w:hAnsiTheme="minorHAnsi" w:cstheme="minorHAnsi"/>
          <w:i/>
          <w:szCs w:val="22"/>
        </w:rPr>
        <w:t>x</w:t>
      </w:r>
      <w:r w:rsidRPr="0074720E">
        <w:rPr>
          <w:rFonts w:asciiTheme="minorHAnsi" w:hAnsiTheme="minorHAnsi" w:cstheme="minorHAnsi"/>
          <w:szCs w:val="22"/>
        </w:rPr>
        <w:t xml:space="preserve">” is translated as </w:t>
      </w:r>
      <w:r w:rsidRPr="0074720E">
        <w:rPr>
          <w:rFonts w:asciiTheme="minorHAnsi" w:hAnsiTheme="minorHAnsi" w:cstheme="minorHAnsi"/>
          <w:i/>
          <w:szCs w:val="22"/>
        </w:rPr>
        <w:t>y</w:t>
      </w:r>
      <w:r w:rsidRPr="0074720E">
        <w:rPr>
          <w:rFonts w:asciiTheme="minorHAnsi" w:hAnsiTheme="minorHAnsi" w:cstheme="minorHAnsi"/>
          <w:szCs w:val="22"/>
        </w:rPr>
        <w:t xml:space="preserve"> = </w:t>
      </w:r>
      <w:r w:rsidRPr="0074720E">
        <w:rPr>
          <w:rFonts w:asciiTheme="minorHAnsi" w:hAnsiTheme="minorHAnsi" w:cstheme="minorHAnsi"/>
          <w:i/>
          <w:szCs w:val="22"/>
        </w:rPr>
        <w:t>kx</w:t>
      </w:r>
      <w:r w:rsidRPr="0074720E">
        <w:rPr>
          <w:rFonts w:asciiTheme="minorHAnsi" w:hAnsiTheme="minorHAnsi" w:cstheme="minorHAnsi"/>
          <w:szCs w:val="22"/>
        </w:rPr>
        <w:t>.</w:t>
      </w:r>
    </w:p>
    <w:p w:rsidR="00112B3B" w:rsidRPr="0074720E" w:rsidRDefault="00112B3B" w:rsidP="00112B3B">
      <w:pPr>
        <w:pStyle w:val="ColumnBullet"/>
        <w:spacing w:before="120" w:after="120"/>
        <w:rPr>
          <w:rFonts w:asciiTheme="minorHAnsi" w:hAnsiTheme="minorHAnsi" w:cstheme="minorHAnsi"/>
          <w:szCs w:val="22"/>
        </w:rPr>
      </w:pPr>
      <w:r w:rsidRPr="0074720E">
        <w:rPr>
          <w:rFonts w:asciiTheme="minorHAnsi" w:hAnsiTheme="minorHAnsi" w:cstheme="minorHAnsi"/>
          <w:szCs w:val="22"/>
        </w:rPr>
        <w:t>The constant of proportionality (</w:t>
      </w:r>
      <w:r w:rsidRPr="0074720E">
        <w:rPr>
          <w:rFonts w:asciiTheme="minorHAnsi" w:hAnsiTheme="minorHAnsi" w:cstheme="minorHAnsi"/>
          <w:i/>
          <w:szCs w:val="22"/>
        </w:rPr>
        <w:t>k)</w:t>
      </w:r>
      <w:r w:rsidRPr="0074720E">
        <w:rPr>
          <w:rFonts w:asciiTheme="minorHAnsi" w:hAnsiTheme="minorHAnsi" w:cstheme="minorHAnsi"/>
          <w:szCs w:val="22"/>
        </w:rPr>
        <w:t xml:space="preserve"> in a direct variation is represented by the ratio of the dependent variable to the independent variable and can be referred to as the constant of variation.</w:t>
      </w:r>
    </w:p>
    <w:p w:rsidR="00112B3B" w:rsidRPr="0074720E" w:rsidRDefault="00112B3B" w:rsidP="00112B3B">
      <w:pPr>
        <w:pStyle w:val="ColumnBullet"/>
        <w:spacing w:before="120" w:after="120"/>
        <w:rPr>
          <w:rFonts w:asciiTheme="minorHAnsi" w:hAnsiTheme="minorHAnsi" w:cstheme="minorHAnsi"/>
          <w:szCs w:val="22"/>
        </w:rPr>
      </w:pPr>
      <w:r w:rsidRPr="0074720E">
        <w:rPr>
          <w:rFonts w:asciiTheme="minorHAnsi" w:hAnsiTheme="minorHAnsi" w:cstheme="minorHAnsi"/>
          <w:szCs w:val="22"/>
        </w:rPr>
        <w:t>A direct variation can be represented by a line passing through the origin.</w:t>
      </w:r>
    </w:p>
    <w:p w:rsidR="00112B3B" w:rsidRPr="0074720E" w:rsidRDefault="00112B3B" w:rsidP="00112B3B">
      <w:pPr>
        <w:pStyle w:val="ColumnBullet"/>
        <w:spacing w:before="120" w:after="120"/>
        <w:rPr>
          <w:rFonts w:asciiTheme="minorHAnsi" w:hAnsiTheme="minorHAnsi" w:cstheme="minorHAnsi"/>
          <w:szCs w:val="22"/>
        </w:rPr>
      </w:pPr>
      <w:r w:rsidRPr="0074720E">
        <w:rPr>
          <w:rFonts w:asciiTheme="minorHAnsi" w:hAnsiTheme="minorHAnsi" w:cstheme="minorHAnsi"/>
          <w:szCs w:val="22"/>
        </w:rPr>
        <w:t>An inverse variation represents an inversely proportional relationship between two quantities.  The statement “</w:t>
      </w:r>
      <w:r w:rsidRPr="0074720E">
        <w:rPr>
          <w:rFonts w:asciiTheme="minorHAnsi" w:hAnsiTheme="minorHAnsi" w:cstheme="minorHAnsi"/>
          <w:i/>
          <w:szCs w:val="22"/>
        </w:rPr>
        <w:t>y</w:t>
      </w:r>
      <w:r w:rsidRPr="0074720E">
        <w:rPr>
          <w:rFonts w:asciiTheme="minorHAnsi" w:hAnsiTheme="minorHAnsi" w:cstheme="minorHAnsi"/>
          <w:szCs w:val="22"/>
        </w:rPr>
        <w:t xml:space="preserve"> is inversely proportional to </w:t>
      </w:r>
      <w:r w:rsidRPr="0074720E">
        <w:rPr>
          <w:rFonts w:asciiTheme="minorHAnsi" w:hAnsiTheme="minorHAnsi" w:cstheme="minorHAnsi"/>
          <w:i/>
          <w:szCs w:val="22"/>
        </w:rPr>
        <w:t>x</w:t>
      </w:r>
      <w:r w:rsidRPr="0074720E">
        <w:rPr>
          <w:rFonts w:asciiTheme="minorHAnsi" w:hAnsiTheme="minorHAnsi" w:cstheme="minorHAnsi"/>
          <w:szCs w:val="22"/>
        </w:rPr>
        <w:t xml:space="preserve">” is translated as </w:t>
      </w:r>
      <w:r w:rsidRPr="0074720E">
        <w:rPr>
          <w:rFonts w:asciiTheme="minorHAnsi" w:hAnsiTheme="minorHAnsi" w:cstheme="minorHAnsi"/>
          <w:i/>
          <w:szCs w:val="22"/>
        </w:rPr>
        <w:t>y</w:t>
      </w:r>
      <w:r w:rsidRPr="0074720E">
        <w:rPr>
          <w:rFonts w:asciiTheme="minorHAnsi" w:hAnsiTheme="minorHAnsi" w:cstheme="minorHAnsi"/>
          <w:szCs w:val="22"/>
        </w:rPr>
        <w:t xml:space="preserve"> = </w:t>
      </w:r>
      <w:r w:rsidRPr="0074720E">
        <w:rPr>
          <w:rFonts w:asciiTheme="minorHAnsi" w:hAnsiTheme="minorHAnsi" w:cstheme="minorHAnsi"/>
          <w:szCs w:val="22"/>
        </w:rPr>
        <w:fldChar w:fldCharType="begin"/>
      </w:r>
      <w:r w:rsidRPr="0074720E">
        <w:rPr>
          <w:rFonts w:asciiTheme="minorHAnsi" w:hAnsiTheme="minorHAnsi" w:cstheme="minorHAnsi"/>
          <w:szCs w:val="22"/>
        </w:rPr>
        <w:instrText xml:space="preserve"> EQ \F(</w:instrText>
      </w:r>
      <w:r w:rsidRPr="0074720E">
        <w:rPr>
          <w:rFonts w:asciiTheme="minorHAnsi" w:hAnsiTheme="minorHAnsi" w:cstheme="minorHAnsi"/>
          <w:i/>
          <w:szCs w:val="22"/>
        </w:rPr>
        <w:instrText>k,x</w:instrText>
      </w:r>
      <w:r w:rsidRPr="0074720E">
        <w:rPr>
          <w:rFonts w:asciiTheme="minorHAnsi" w:hAnsiTheme="minorHAnsi" w:cstheme="minorHAnsi"/>
          <w:szCs w:val="22"/>
        </w:rPr>
        <w:instrText xml:space="preserve">) </w:instrText>
      </w:r>
      <w:r w:rsidRPr="0074720E">
        <w:rPr>
          <w:rFonts w:asciiTheme="minorHAnsi" w:hAnsiTheme="minorHAnsi" w:cstheme="minorHAnsi"/>
          <w:szCs w:val="22"/>
        </w:rPr>
        <w:fldChar w:fldCharType="end"/>
      </w:r>
      <w:r w:rsidRPr="0074720E">
        <w:rPr>
          <w:rFonts w:asciiTheme="minorHAnsi" w:hAnsiTheme="minorHAnsi" w:cstheme="minorHAnsi"/>
          <w:szCs w:val="22"/>
        </w:rPr>
        <w:t>.</w:t>
      </w:r>
    </w:p>
    <w:p w:rsidR="00112B3B" w:rsidRPr="0074720E" w:rsidRDefault="00112B3B" w:rsidP="00112B3B">
      <w:pPr>
        <w:pStyle w:val="ColumnBullet"/>
        <w:spacing w:before="120" w:after="120"/>
        <w:rPr>
          <w:rFonts w:asciiTheme="minorHAnsi" w:hAnsiTheme="minorHAnsi" w:cstheme="minorHAnsi"/>
          <w:szCs w:val="22"/>
        </w:rPr>
      </w:pPr>
      <w:r w:rsidRPr="0074720E">
        <w:rPr>
          <w:rFonts w:asciiTheme="minorHAnsi" w:hAnsiTheme="minorHAnsi" w:cstheme="minorHAnsi"/>
          <w:szCs w:val="22"/>
        </w:rPr>
        <w:t>The constant of proportionality (</w:t>
      </w:r>
      <w:r w:rsidRPr="0074720E">
        <w:rPr>
          <w:rFonts w:asciiTheme="minorHAnsi" w:hAnsiTheme="minorHAnsi" w:cstheme="minorHAnsi"/>
          <w:i/>
          <w:szCs w:val="22"/>
        </w:rPr>
        <w:t>k)</w:t>
      </w:r>
      <w:r w:rsidRPr="0074720E">
        <w:rPr>
          <w:rFonts w:asciiTheme="minorHAnsi" w:hAnsiTheme="minorHAnsi" w:cstheme="minorHAnsi"/>
          <w:szCs w:val="22"/>
        </w:rPr>
        <w:t xml:space="preserve"> in an inverse variation is represented by the product of the dependent variable and the independent variable and can be referred to as the constant of variation.</w:t>
      </w:r>
    </w:p>
    <w:p w:rsidR="00112B3B" w:rsidRPr="00983113" w:rsidRDefault="00112B3B" w:rsidP="00112B3B">
      <w:pPr>
        <w:pStyle w:val="ColumnBullet"/>
        <w:rPr>
          <w:rFonts w:asciiTheme="minorHAnsi" w:hAnsiTheme="minorHAnsi" w:cstheme="minorHAnsi"/>
          <w:b/>
        </w:rPr>
      </w:pPr>
      <w:r w:rsidRPr="00983113">
        <w:rPr>
          <w:rFonts w:asciiTheme="minorHAnsi" w:hAnsiTheme="minorHAnsi" w:cstheme="minorHAnsi"/>
        </w:rPr>
        <w:t>The value of the constant of proportionality is typically positive when applied in practical situations.</w:t>
      </w:r>
    </w:p>
    <w:p w:rsidR="00112B3B" w:rsidRPr="00983113" w:rsidRDefault="00112B3B" w:rsidP="0016521A">
      <w:pPr>
        <w:pStyle w:val="Heading4"/>
      </w:pPr>
      <w:r w:rsidRPr="00983113">
        <w:t>Essential Knowledge and Skills</w:t>
      </w:r>
    </w:p>
    <w:p w:rsidR="00112B3B" w:rsidRPr="00983113" w:rsidRDefault="00112B3B" w:rsidP="00112B3B">
      <w:pPr>
        <w:pStyle w:val="BodyTextIndent2"/>
        <w:spacing w:after="120"/>
        <w:rPr>
          <w:rFonts w:asciiTheme="minorHAnsi" w:hAnsiTheme="minorHAnsi" w:cstheme="minorHAnsi"/>
          <w:sz w:val="22"/>
          <w:szCs w:val="22"/>
        </w:rPr>
      </w:pPr>
      <w:r w:rsidRPr="00983113">
        <w:rPr>
          <w:rFonts w:asciiTheme="minorHAnsi" w:hAnsiTheme="minorHAnsi" w:cstheme="minorHAnsi"/>
          <w:sz w:val="22"/>
          <w:szCs w:val="22"/>
        </w:rPr>
        <w:t>The student will use problem solving, mathematical communication, mathematical reasoning, connections, and representations to</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Given a data set or practical situation, determine whether a direct variation exists.</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Given a data set or practical situation, determine whether an inverse variation exists.</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Given a data set or practical situation, write an equation for a direct variation.</w:t>
      </w:r>
    </w:p>
    <w:p w:rsidR="00112B3B" w:rsidRPr="00983113" w:rsidRDefault="00112B3B" w:rsidP="00112B3B">
      <w:pPr>
        <w:pStyle w:val="ColumnBullet"/>
        <w:rPr>
          <w:rFonts w:asciiTheme="minorHAnsi" w:hAnsiTheme="minorHAnsi" w:cstheme="minorHAnsi"/>
        </w:rPr>
      </w:pPr>
      <w:r w:rsidRPr="00983113">
        <w:rPr>
          <w:rFonts w:asciiTheme="minorHAnsi" w:hAnsiTheme="minorHAnsi" w:cstheme="minorHAnsi"/>
        </w:rPr>
        <w:t xml:space="preserve">Given a data set or practical situation, write an equation for an inverse variation. </w:t>
      </w:r>
    </w:p>
    <w:p w:rsidR="00112B3B" w:rsidRPr="00983113" w:rsidRDefault="00112B3B" w:rsidP="00112B3B">
      <w:pPr>
        <w:pStyle w:val="ColumnBullet"/>
        <w:rPr>
          <w:rFonts w:asciiTheme="minorHAnsi" w:hAnsiTheme="minorHAnsi" w:cstheme="minorHAnsi"/>
          <w:b/>
        </w:rPr>
      </w:pPr>
      <w:r w:rsidRPr="00983113">
        <w:rPr>
          <w:rFonts w:asciiTheme="minorHAnsi" w:hAnsiTheme="minorHAnsi" w:cstheme="minorHAnsi"/>
        </w:rPr>
        <w:t>Given a data set or practical situation, graph an equation representing a direct variation.</w:t>
      </w:r>
    </w:p>
    <w:p w:rsidR="00112B3B" w:rsidRPr="00983113" w:rsidRDefault="00983113" w:rsidP="0016521A">
      <w:pPr>
        <w:pStyle w:val="Heading3"/>
      </w:pPr>
      <w:r w:rsidRPr="00983113">
        <w:t>A.9</w:t>
      </w:r>
      <w:r w:rsidRPr="00983113">
        <w:tab/>
        <w:t>The student will collect and analyze data, determine the equation of the curve of best fit in order to make predictions, and solve practical problems, using mathematical models of linear and quadratic functions</w:t>
      </w:r>
      <w:r w:rsidRPr="00983113">
        <w:t>.</w:t>
      </w:r>
    </w:p>
    <w:p w:rsidR="00983113" w:rsidRPr="00983113" w:rsidRDefault="00983113" w:rsidP="0016521A">
      <w:pPr>
        <w:pStyle w:val="Heading4"/>
      </w:pPr>
      <w:r w:rsidRPr="00983113">
        <w:t>Understanding the Standard</w:t>
      </w:r>
    </w:p>
    <w:p w:rsidR="00983113" w:rsidRPr="0074720E" w:rsidRDefault="00983113" w:rsidP="00983113">
      <w:pPr>
        <w:pStyle w:val="ColumnBullet"/>
        <w:spacing w:before="120" w:after="120"/>
        <w:rPr>
          <w:rFonts w:asciiTheme="minorHAnsi" w:hAnsiTheme="minorHAnsi" w:cstheme="minorHAnsi"/>
          <w:szCs w:val="22"/>
        </w:rPr>
      </w:pPr>
      <w:r w:rsidRPr="0074720E">
        <w:rPr>
          <w:rFonts w:asciiTheme="minorHAnsi" w:hAnsiTheme="minorHAnsi" w:cstheme="minorHAnsi"/>
          <w:szCs w:val="22"/>
        </w:rPr>
        <w:t>Data and scatterplots may indicate patterns that can be modeled with an algebraic equation.</w:t>
      </w:r>
    </w:p>
    <w:p w:rsidR="00983113" w:rsidRPr="0074720E" w:rsidRDefault="00983113" w:rsidP="00983113">
      <w:pPr>
        <w:pStyle w:val="ColumnBullet"/>
        <w:spacing w:after="120"/>
        <w:rPr>
          <w:rFonts w:asciiTheme="minorHAnsi" w:hAnsiTheme="minorHAnsi" w:cstheme="minorHAnsi"/>
          <w:szCs w:val="22"/>
        </w:rPr>
      </w:pPr>
      <w:r w:rsidRPr="0074720E">
        <w:rPr>
          <w:rFonts w:asciiTheme="minorHAnsi" w:hAnsiTheme="minorHAnsi" w:cstheme="minorHAnsi"/>
          <w:szCs w:val="22"/>
        </w:rPr>
        <w:t>Determining the curve of best fit for a relationship among a set of data points is a tool for algebraic analysis of data.  In Algebra I, curves of best fit are limited to linear or quadratic functions.</w:t>
      </w:r>
    </w:p>
    <w:p w:rsidR="00983113" w:rsidRPr="0074720E" w:rsidRDefault="00983113" w:rsidP="00983113">
      <w:pPr>
        <w:pStyle w:val="ColumnBullet"/>
        <w:spacing w:after="120"/>
        <w:rPr>
          <w:rFonts w:asciiTheme="minorHAnsi" w:hAnsiTheme="minorHAnsi" w:cstheme="minorHAnsi"/>
          <w:szCs w:val="22"/>
        </w:rPr>
      </w:pPr>
      <w:r w:rsidRPr="0074720E">
        <w:rPr>
          <w:rFonts w:asciiTheme="minorHAnsi" w:hAnsiTheme="minorHAnsi" w:cstheme="minorHAnsi"/>
          <w:szCs w:val="22"/>
        </w:rPr>
        <w:t xml:space="preserve">The curve of best fit for the relationship among a set of data points can be used to make predictions where appropriate. </w:t>
      </w:r>
    </w:p>
    <w:p w:rsidR="00983113" w:rsidRPr="0074720E" w:rsidRDefault="00983113" w:rsidP="00983113">
      <w:pPr>
        <w:pStyle w:val="ColumnBullet"/>
        <w:spacing w:after="120"/>
        <w:rPr>
          <w:rFonts w:asciiTheme="minorHAnsi" w:hAnsiTheme="minorHAnsi" w:cstheme="minorHAnsi"/>
          <w:szCs w:val="22"/>
        </w:rPr>
      </w:pPr>
      <w:r w:rsidRPr="0074720E">
        <w:rPr>
          <w:rFonts w:asciiTheme="minorHAnsi" w:hAnsiTheme="minorHAnsi" w:cstheme="minorHAnsi"/>
          <w:szCs w:val="22"/>
        </w:rPr>
        <w:t xml:space="preserve">Knowledge of transformational graphing using parent functions can be used to verify a mathematical model from a scatterplot that approximates the data. </w:t>
      </w:r>
    </w:p>
    <w:p w:rsidR="00983113" w:rsidRPr="0074720E" w:rsidRDefault="00983113" w:rsidP="00983113">
      <w:pPr>
        <w:pStyle w:val="ColumnBullet"/>
        <w:spacing w:after="120"/>
        <w:rPr>
          <w:rFonts w:asciiTheme="minorHAnsi" w:hAnsiTheme="minorHAnsi" w:cstheme="minorHAnsi"/>
          <w:szCs w:val="22"/>
        </w:rPr>
      </w:pPr>
      <w:r w:rsidRPr="0074720E">
        <w:rPr>
          <w:rFonts w:asciiTheme="minorHAnsi" w:hAnsiTheme="minorHAnsi" w:cstheme="minorHAnsi"/>
          <w:szCs w:val="22"/>
        </w:rPr>
        <w:t>Graphing utilities can be used to collect, organize, represent, and generate an equation of a curve of best fit for a set of data.</w:t>
      </w:r>
    </w:p>
    <w:p w:rsidR="00983113" w:rsidRPr="0074720E" w:rsidRDefault="00983113" w:rsidP="00983113">
      <w:pPr>
        <w:pStyle w:val="ColumnBullet"/>
        <w:spacing w:after="120"/>
        <w:rPr>
          <w:rFonts w:asciiTheme="minorHAnsi" w:hAnsiTheme="minorHAnsi" w:cstheme="minorHAnsi"/>
          <w:szCs w:val="22"/>
        </w:rPr>
      </w:pPr>
      <w:r w:rsidRPr="0074720E">
        <w:rPr>
          <w:rFonts w:asciiTheme="minorHAnsi" w:hAnsiTheme="minorHAnsi" w:cstheme="minorHAnsi"/>
          <w:szCs w:val="22"/>
        </w:rPr>
        <w:t>Many problems can be solved by using a mathematical model as an interpretation of a practical situation.  The solution must then refer to the original practical situation.</w:t>
      </w:r>
    </w:p>
    <w:p w:rsidR="00983113" w:rsidRPr="0074720E" w:rsidRDefault="00983113" w:rsidP="00983113">
      <w:pPr>
        <w:pStyle w:val="ColumnBullet"/>
        <w:spacing w:after="120"/>
        <w:rPr>
          <w:rFonts w:asciiTheme="minorHAnsi" w:hAnsiTheme="minorHAnsi" w:cstheme="minorHAnsi"/>
          <w:szCs w:val="22"/>
        </w:rPr>
      </w:pPr>
      <w:r w:rsidRPr="0074720E">
        <w:rPr>
          <w:rFonts w:asciiTheme="minorHAnsi" w:hAnsiTheme="minorHAnsi" w:cstheme="minorHAnsi"/>
          <w:szCs w:val="22"/>
        </w:rPr>
        <w:t xml:space="preserve">Data that fit linear </w:t>
      </w:r>
      <w:r w:rsidRPr="0074720E">
        <w:rPr>
          <w:rFonts w:asciiTheme="minorHAnsi" w:hAnsiTheme="minorHAnsi" w:cstheme="minorHAnsi"/>
          <w:i/>
          <w:szCs w:val="22"/>
        </w:rPr>
        <w:t>y</w:t>
      </w:r>
      <w:r w:rsidRPr="0074720E">
        <w:rPr>
          <w:rFonts w:asciiTheme="minorHAnsi" w:hAnsiTheme="minorHAnsi" w:cstheme="minorHAnsi"/>
          <w:szCs w:val="22"/>
        </w:rPr>
        <w:t xml:space="preserve"> = </w:t>
      </w:r>
      <w:r w:rsidRPr="0074720E">
        <w:rPr>
          <w:rFonts w:asciiTheme="minorHAnsi" w:hAnsiTheme="minorHAnsi" w:cstheme="minorHAnsi"/>
          <w:i/>
          <w:szCs w:val="22"/>
        </w:rPr>
        <w:t>mx</w:t>
      </w:r>
      <w:r w:rsidRPr="0074720E">
        <w:rPr>
          <w:rFonts w:asciiTheme="minorHAnsi" w:hAnsiTheme="minorHAnsi" w:cstheme="minorHAnsi"/>
          <w:szCs w:val="22"/>
        </w:rPr>
        <w:t xml:space="preserve"> + </w:t>
      </w:r>
      <w:r w:rsidRPr="0074720E">
        <w:rPr>
          <w:rFonts w:asciiTheme="minorHAnsi" w:hAnsiTheme="minorHAnsi" w:cstheme="minorHAnsi"/>
          <w:i/>
          <w:szCs w:val="22"/>
        </w:rPr>
        <w:t>b</w:t>
      </w:r>
      <w:r w:rsidRPr="0074720E">
        <w:rPr>
          <w:rFonts w:asciiTheme="minorHAnsi" w:hAnsiTheme="minorHAnsi" w:cstheme="minorHAnsi"/>
          <w:szCs w:val="22"/>
        </w:rPr>
        <w:t xml:space="preserve"> and quadratic </w:t>
      </w:r>
      <w:r w:rsidRPr="0074720E">
        <w:rPr>
          <w:rFonts w:asciiTheme="minorHAnsi" w:hAnsiTheme="minorHAnsi" w:cstheme="minorHAnsi"/>
          <w:i/>
          <w:szCs w:val="22"/>
        </w:rPr>
        <w:t>y</w:t>
      </w:r>
      <w:r w:rsidRPr="0074720E">
        <w:rPr>
          <w:rFonts w:asciiTheme="minorHAnsi" w:hAnsiTheme="minorHAnsi" w:cstheme="minorHAnsi"/>
          <w:szCs w:val="22"/>
        </w:rPr>
        <w:t xml:space="preserve"> = </w:t>
      </w:r>
      <w:r w:rsidRPr="0074720E">
        <w:rPr>
          <w:rFonts w:asciiTheme="minorHAnsi" w:hAnsiTheme="minorHAnsi" w:cstheme="minorHAnsi"/>
          <w:i/>
          <w:szCs w:val="22"/>
        </w:rPr>
        <w:t>ax</w:t>
      </w:r>
      <w:r w:rsidRPr="0074720E">
        <w:rPr>
          <w:rFonts w:asciiTheme="minorHAnsi" w:hAnsiTheme="minorHAnsi" w:cstheme="minorHAnsi"/>
          <w:szCs w:val="22"/>
          <w:vertAlign w:val="superscript"/>
        </w:rPr>
        <w:t>2</w:t>
      </w:r>
      <w:r w:rsidRPr="0074720E">
        <w:rPr>
          <w:rFonts w:asciiTheme="minorHAnsi" w:hAnsiTheme="minorHAnsi" w:cstheme="minorHAnsi"/>
          <w:szCs w:val="22"/>
        </w:rPr>
        <w:t xml:space="preserve"> + </w:t>
      </w:r>
      <w:r w:rsidRPr="0074720E">
        <w:rPr>
          <w:rFonts w:asciiTheme="minorHAnsi" w:hAnsiTheme="minorHAnsi" w:cstheme="minorHAnsi"/>
          <w:i/>
          <w:szCs w:val="22"/>
        </w:rPr>
        <w:t>bx</w:t>
      </w:r>
      <w:r w:rsidRPr="0074720E">
        <w:rPr>
          <w:rFonts w:asciiTheme="minorHAnsi" w:hAnsiTheme="minorHAnsi" w:cstheme="minorHAnsi"/>
          <w:szCs w:val="22"/>
        </w:rPr>
        <w:t xml:space="preserve"> + </w:t>
      </w:r>
      <w:r w:rsidRPr="0074720E">
        <w:rPr>
          <w:rFonts w:asciiTheme="minorHAnsi" w:hAnsiTheme="minorHAnsi" w:cstheme="minorHAnsi"/>
          <w:i/>
          <w:szCs w:val="22"/>
        </w:rPr>
        <w:t>c</w:t>
      </w:r>
      <w:r w:rsidRPr="0074720E">
        <w:rPr>
          <w:rFonts w:asciiTheme="minorHAnsi" w:hAnsiTheme="minorHAnsi" w:cstheme="minorHAnsi"/>
          <w:szCs w:val="22"/>
        </w:rPr>
        <w:br/>
        <w:t>functions arise from practical situations.</w:t>
      </w:r>
    </w:p>
    <w:p w:rsidR="00983113" w:rsidRPr="0074720E" w:rsidRDefault="00983113" w:rsidP="00983113">
      <w:pPr>
        <w:pStyle w:val="ColumnBullet"/>
        <w:spacing w:after="120"/>
        <w:rPr>
          <w:rFonts w:asciiTheme="minorHAnsi" w:hAnsiTheme="minorHAnsi" w:cstheme="minorHAnsi"/>
          <w:szCs w:val="22"/>
        </w:rPr>
      </w:pPr>
      <w:r w:rsidRPr="0074720E">
        <w:rPr>
          <w:rFonts w:asciiTheme="minorHAnsi" w:hAnsiTheme="minorHAnsi" w:cstheme="minorHAnsi"/>
          <w:szCs w:val="22"/>
        </w:rPr>
        <w:t xml:space="preserve">Rounding that occurs during intermediate steps of problem solving may reduce the accuracy of the final answer. </w:t>
      </w:r>
    </w:p>
    <w:p w:rsidR="00983113" w:rsidRPr="002D150C" w:rsidRDefault="00983113" w:rsidP="00983113">
      <w:pPr>
        <w:pStyle w:val="ColumnBullet"/>
        <w:tabs>
          <w:tab w:val="left" w:pos="-1637"/>
          <w:tab w:val="left" w:pos="0"/>
        </w:tabs>
        <w:spacing w:after="0"/>
        <w:ind w:right="253"/>
        <w:rPr>
          <w:rFonts w:asciiTheme="minorHAnsi" w:hAnsiTheme="minorHAnsi" w:cstheme="minorHAnsi"/>
          <w:szCs w:val="24"/>
        </w:rPr>
      </w:pPr>
      <w:bookmarkStart w:id="0" w:name="_GoBack"/>
      <w:r w:rsidRPr="002D150C">
        <w:rPr>
          <w:rFonts w:asciiTheme="minorHAnsi" w:hAnsiTheme="minorHAnsi" w:cstheme="minorHAnsi"/>
          <w:szCs w:val="24"/>
        </w:rPr>
        <w:t>Evaluation of the reasonableness of a mathematical model of a practical situation involves asking questions including:</w:t>
      </w:r>
    </w:p>
    <w:p w:rsidR="00983113" w:rsidRPr="002D150C" w:rsidRDefault="00983113" w:rsidP="00983113">
      <w:pPr>
        <w:pStyle w:val="ColumnBullet"/>
        <w:numPr>
          <w:ilvl w:val="1"/>
          <w:numId w:val="1"/>
        </w:numPr>
        <w:tabs>
          <w:tab w:val="clear" w:pos="1800"/>
        </w:tabs>
        <w:spacing w:after="0"/>
        <w:ind w:left="1080"/>
        <w:rPr>
          <w:rFonts w:asciiTheme="minorHAnsi" w:hAnsiTheme="minorHAnsi" w:cstheme="minorHAnsi"/>
          <w:szCs w:val="24"/>
        </w:rPr>
      </w:pPr>
      <w:r w:rsidRPr="002D150C">
        <w:rPr>
          <w:rFonts w:asciiTheme="minorHAnsi" w:hAnsiTheme="minorHAnsi" w:cstheme="minorHAnsi"/>
          <w:szCs w:val="24"/>
        </w:rPr>
        <w:t xml:space="preserve">“Is there another linear or quadratic curve that better fits the data?”  </w:t>
      </w:r>
    </w:p>
    <w:p w:rsidR="00983113" w:rsidRPr="002D150C" w:rsidRDefault="00983113" w:rsidP="00983113">
      <w:pPr>
        <w:pStyle w:val="ColumnBullet"/>
        <w:numPr>
          <w:ilvl w:val="1"/>
          <w:numId w:val="1"/>
        </w:numPr>
        <w:tabs>
          <w:tab w:val="clear" w:pos="1800"/>
        </w:tabs>
        <w:spacing w:after="0"/>
        <w:ind w:left="1080"/>
        <w:rPr>
          <w:rFonts w:asciiTheme="minorHAnsi" w:hAnsiTheme="minorHAnsi" w:cstheme="minorHAnsi"/>
          <w:szCs w:val="24"/>
        </w:rPr>
      </w:pPr>
      <w:r w:rsidRPr="002D150C">
        <w:rPr>
          <w:rFonts w:asciiTheme="minorHAnsi" w:hAnsiTheme="minorHAnsi" w:cstheme="minorHAnsi"/>
          <w:szCs w:val="24"/>
        </w:rPr>
        <w:t xml:space="preserve">“Does the curve of best fit make sense?” </w:t>
      </w:r>
    </w:p>
    <w:p w:rsidR="00983113" w:rsidRPr="002D150C" w:rsidRDefault="00983113" w:rsidP="00983113">
      <w:pPr>
        <w:pStyle w:val="BodyText"/>
        <w:numPr>
          <w:ilvl w:val="0"/>
          <w:numId w:val="11"/>
        </w:numPr>
        <w:ind w:left="1080"/>
        <w:rPr>
          <w:rFonts w:asciiTheme="minorHAnsi" w:hAnsiTheme="minorHAnsi" w:cstheme="minorHAnsi"/>
          <w:b/>
          <w:szCs w:val="24"/>
        </w:rPr>
      </w:pPr>
      <w:r w:rsidRPr="002D150C">
        <w:rPr>
          <w:rFonts w:asciiTheme="minorHAnsi" w:hAnsiTheme="minorHAnsi" w:cstheme="minorHAnsi"/>
          <w:szCs w:val="24"/>
        </w:rPr>
        <w:t>“Could the curve of best fit be used to make reasonable predictions?”</w:t>
      </w:r>
    </w:p>
    <w:p w:rsidR="00983113" w:rsidRPr="002D150C" w:rsidRDefault="00983113" w:rsidP="0016521A">
      <w:pPr>
        <w:pStyle w:val="Heading4"/>
      </w:pPr>
      <w:r w:rsidRPr="002D150C">
        <w:t>Essential Knowledge and Skills</w:t>
      </w:r>
    </w:p>
    <w:p w:rsidR="00983113" w:rsidRPr="002D150C" w:rsidRDefault="00983113" w:rsidP="00983113">
      <w:pPr>
        <w:pStyle w:val="BodyTextIndent2"/>
        <w:rPr>
          <w:rFonts w:asciiTheme="minorHAnsi" w:hAnsiTheme="minorHAnsi" w:cstheme="minorHAnsi"/>
          <w:sz w:val="24"/>
          <w:szCs w:val="24"/>
        </w:rPr>
      </w:pPr>
      <w:r w:rsidRPr="002D150C">
        <w:rPr>
          <w:rFonts w:asciiTheme="minorHAnsi" w:hAnsiTheme="minorHAnsi" w:cstheme="minorHAnsi"/>
          <w:sz w:val="24"/>
          <w:szCs w:val="24"/>
        </w:rPr>
        <w:t>The student will use problem solving, mathematical communication, mathematical reasoning, connections, and representations to</w:t>
      </w:r>
    </w:p>
    <w:p w:rsidR="00983113" w:rsidRPr="002D150C" w:rsidRDefault="00983113" w:rsidP="00983113">
      <w:pPr>
        <w:pStyle w:val="ColumnBullet"/>
        <w:rPr>
          <w:rFonts w:asciiTheme="minorHAnsi" w:hAnsiTheme="minorHAnsi" w:cstheme="minorHAnsi"/>
          <w:szCs w:val="24"/>
        </w:rPr>
      </w:pPr>
      <w:r w:rsidRPr="002D150C">
        <w:rPr>
          <w:rFonts w:asciiTheme="minorHAnsi" w:hAnsiTheme="minorHAnsi" w:cstheme="minorHAnsi"/>
          <w:szCs w:val="24"/>
        </w:rPr>
        <w:t>Determine an equation of a curve of best fit, using a graphing utility, given a set of no more than twenty data points in a table, a graph, or a practical situation.</w:t>
      </w:r>
    </w:p>
    <w:p w:rsidR="00983113" w:rsidRPr="002D150C" w:rsidRDefault="00983113" w:rsidP="00983113">
      <w:pPr>
        <w:pStyle w:val="ColumnBullet"/>
        <w:rPr>
          <w:rFonts w:asciiTheme="minorHAnsi" w:hAnsiTheme="minorHAnsi" w:cstheme="minorHAnsi"/>
          <w:szCs w:val="24"/>
        </w:rPr>
      </w:pPr>
      <w:r w:rsidRPr="002D150C">
        <w:rPr>
          <w:rFonts w:asciiTheme="minorHAnsi" w:hAnsiTheme="minorHAnsi" w:cstheme="minorHAnsi"/>
          <w:szCs w:val="24"/>
        </w:rPr>
        <w:t>Make predictions, using data, scatterplots, or the equation of the curve of best fit.</w:t>
      </w:r>
    </w:p>
    <w:p w:rsidR="00983113" w:rsidRPr="002D150C" w:rsidRDefault="00983113" w:rsidP="00983113">
      <w:pPr>
        <w:pStyle w:val="ColumnBullet"/>
        <w:rPr>
          <w:rFonts w:asciiTheme="minorHAnsi" w:hAnsiTheme="minorHAnsi" w:cstheme="minorHAnsi"/>
          <w:szCs w:val="24"/>
        </w:rPr>
      </w:pPr>
      <w:r w:rsidRPr="002D150C">
        <w:rPr>
          <w:rFonts w:asciiTheme="minorHAnsi" w:hAnsiTheme="minorHAnsi" w:cstheme="minorHAnsi"/>
          <w:szCs w:val="24"/>
        </w:rPr>
        <w:t xml:space="preserve">Solve practical problems involving an equation of the curve of best fit. </w:t>
      </w:r>
    </w:p>
    <w:p w:rsidR="00983113" w:rsidRPr="002D150C" w:rsidRDefault="00983113" w:rsidP="00983113">
      <w:pPr>
        <w:pStyle w:val="ColumnBullet"/>
        <w:rPr>
          <w:rFonts w:asciiTheme="minorHAnsi" w:hAnsiTheme="minorHAnsi" w:cstheme="minorHAnsi"/>
          <w:b/>
          <w:szCs w:val="24"/>
        </w:rPr>
      </w:pPr>
      <w:r w:rsidRPr="002D150C">
        <w:rPr>
          <w:rFonts w:asciiTheme="minorHAnsi" w:hAnsiTheme="minorHAnsi" w:cstheme="minorHAnsi"/>
          <w:szCs w:val="24"/>
        </w:rPr>
        <w:t>Evaluate the reasonableness of a mathematical model of a practical situation.</w:t>
      </w:r>
      <w:bookmarkEnd w:id="0"/>
    </w:p>
    <w:sectPr w:rsidR="00983113" w:rsidRPr="002D150C" w:rsidSect="00B97D8B">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F1E35"/>
    <w:multiLevelType w:val="hybridMultilevel"/>
    <w:tmpl w:val="422E3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DF1AA5"/>
    <w:multiLevelType w:val="hybridMultilevel"/>
    <w:tmpl w:val="D4345230"/>
    <w:lvl w:ilvl="0" w:tplc="04090001">
      <w:start w:val="1"/>
      <w:numFmt w:val="bullet"/>
      <w:lvlText w:val=""/>
      <w:lvlJc w:val="left"/>
      <w:pPr>
        <w:ind w:left="720" w:hanging="360"/>
      </w:pPr>
      <w:rPr>
        <w:rFonts w:ascii="Symbol" w:hAnsi="Symbol" w:hint="default"/>
      </w:rPr>
    </w:lvl>
    <w:lvl w:ilvl="1" w:tplc="06DA174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056B1"/>
    <w:multiLevelType w:val="hybridMultilevel"/>
    <w:tmpl w:val="B73AC194"/>
    <w:lvl w:ilvl="0" w:tplc="1E8A048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8442E"/>
    <w:multiLevelType w:val="hybridMultilevel"/>
    <w:tmpl w:val="92F0ADBA"/>
    <w:lvl w:ilvl="0" w:tplc="04090001">
      <w:start w:val="1"/>
      <w:numFmt w:val="bullet"/>
      <w:lvlText w:val=""/>
      <w:lvlJc w:val="left"/>
      <w:pPr>
        <w:ind w:left="720" w:hanging="360"/>
      </w:pPr>
      <w:rPr>
        <w:rFonts w:ascii="Symbol" w:hAnsi="Symbol" w:hint="default"/>
      </w:rPr>
    </w:lvl>
    <w:lvl w:ilvl="1" w:tplc="06DA174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95EB2"/>
    <w:multiLevelType w:val="hybridMultilevel"/>
    <w:tmpl w:val="0ADCD394"/>
    <w:lvl w:ilvl="0" w:tplc="FEB401C2">
      <w:start w:val="1"/>
      <w:numFmt w:val="bullet"/>
      <w:lvlText w:val=""/>
      <w:lvlJc w:val="left"/>
      <w:pPr>
        <w:tabs>
          <w:tab w:val="num" w:pos="360"/>
        </w:tabs>
        <w:ind w:left="360" w:hanging="360"/>
      </w:pPr>
      <w:rPr>
        <w:rFonts w:ascii="Symbol" w:hAnsi="Symbol" w:hint="default"/>
        <w:strike w:val="0"/>
        <w:dstrike w:val="0"/>
      </w:rPr>
    </w:lvl>
    <w:lvl w:ilvl="1" w:tplc="ECDEAF3C">
      <w:start w:val="1"/>
      <w:numFmt w:val="bullet"/>
      <w:lvlText w:val=""/>
      <w:lvlJc w:val="left"/>
      <w:pPr>
        <w:tabs>
          <w:tab w:val="num" w:pos="1440"/>
        </w:tabs>
        <w:ind w:left="1440" w:hanging="360"/>
      </w:pPr>
      <w:rPr>
        <w:rFonts w:ascii="Symbol" w:hAnsi="Symbol" w:hint="default"/>
        <w:sz w:val="24"/>
      </w:rPr>
    </w:lvl>
    <w:lvl w:ilvl="2" w:tplc="78967F16">
      <w:start w:val="1"/>
      <w:numFmt w:val="bullet"/>
      <w:lvlText w:val="-"/>
      <w:lvlJc w:val="left"/>
      <w:pPr>
        <w:tabs>
          <w:tab w:val="num" w:pos="2160"/>
        </w:tabs>
        <w:ind w:left="2160" w:hanging="360"/>
      </w:pPr>
      <w:rPr>
        <w:rFonts w:ascii="Courier New" w:hAnsi="Courier New" w:hint="default"/>
        <w:strike w:val="0"/>
        <w:sz w:val="20"/>
        <w:szCs w:val="20"/>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A2725"/>
    <w:multiLevelType w:val="hybridMultilevel"/>
    <w:tmpl w:val="08F26D2C"/>
    <w:lvl w:ilvl="0" w:tplc="FEB401C2">
      <w:start w:val="1"/>
      <w:numFmt w:val="bullet"/>
      <w:lvlText w:val=""/>
      <w:lvlJc w:val="left"/>
      <w:pPr>
        <w:tabs>
          <w:tab w:val="num" w:pos="360"/>
        </w:tabs>
        <w:ind w:left="360" w:hanging="360"/>
      </w:pPr>
      <w:rPr>
        <w:rFonts w:ascii="Symbol" w:hAnsi="Symbol" w:hint="default"/>
        <w:strike w:val="0"/>
        <w:dstrike w:val="0"/>
      </w:rPr>
    </w:lvl>
    <w:lvl w:ilvl="1" w:tplc="78967F16">
      <w:start w:val="1"/>
      <w:numFmt w:val="bullet"/>
      <w:lvlText w:val="-"/>
      <w:lvlJc w:val="left"/>
      <w:pPr>
        <w:tabs>
          <w:tab w:val="num" w:pos="1440"/>
        </w:tabs>
        <w:ind w:left="1440" w:hanging="360"/>
      </w:pPr>
      <w:rPr>
        <w:rFonts w:ascii="Courier New" w:hAnsi="Courier New" w:hint="default"/>
        <w:strike w:val="0"/>
        <w:sz w:val="20"/>
        <w:szCs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F4395F"/>
    <w:multiLevelType w:val="hybridMultilevel"/>
    <w:tmpl w:val="9D7C387A"/>
    <w:lvl w:ilvl="0" w:tplc="FEB401C2">
      <w:start w:val="1"/>
      <w:numFmt w:val="bullet"/>
      <w:lvlText w:val=""/>
      <w:lvlJc w:val="left"/>
      <w:pPr>
        <w:tabs>
          <w:tab w:val="num" w:pos="360"/>
        </w:tabs>
        <w:ind w:left="360" w:hanging="360"/>
      </w:pPr>
      <w:rPr>
        <w:rFonts w:ascii="Symbol" w:hAnsi="Symbol" w:hint="default"/>
        <w:strike w:val="0"/>
        <w:dstrike w:val="0"/>
      </w:rPr>
    </w:lvl>
    <w:lvl w:ilvl="1" w:tplc="78967F16">
      <w:start w:val="1"/>
      <w:numFmt w:val="bullet"/>
      <w:lvlText w:val="-"/>
      <w:lvlJc w:val="left"/>
      <w:pPr>
        <w:tabs>
          <w:tab w:val="num" w:pos="1440"/>
        </w:tabs>
        <w:ind w:left="1440" w:hanging="360"/>
      </w:pPr>
      <w:rPr>
        <w:rFonts w:ascii="Courier New" w:hAnsi="Courier New" w:hint="default"/>
        <w:strike w:val="0"/>
        <w:sz w:val="20"/>
        <w:szCs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BB1BEF"/>
    <w:multiLevelType w:val="hybridMultilevel"/>
    <w:tmpl w:val="8D22E77C"/>
    <w:lvl w:ilvl="0" w:tplc="06DA1742">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4EA017F"/>
    <w:multiLevelType w:val="hybridMultilevel"/>
    <w:tmpl w:val="598CD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C1403B"/>
    <w:multiLevelType w:val="hybridMultilevel"/>
    <w:tmpl w:val="CB0C1A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FF729D"/>
    <w:multiLevelType w:val="hybridMultilevel"/>
    <w:tmpl w:val="723CE67C"/>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B671D8"/>
    <w:multiLevelType w:val="hybridMultilevel"/>
    <w:tmpl w:val="2E3E5432"/>
    <w:lvl w:ilvl="0" w:tplc="CB88B6B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66505864"/>
    <w:multiLevelType w:val="hybridMultilevel"/>
    <w:tmpl w:val="A72CDBB2"/>
    <w:lvl w:ilvl="0" w:tplc="FEB401C2">
      <w:start w:val="1"/>
      <w:numFmt w:val="bullet"/>
      <w:pStyle w:val="ColumnBullet"/>
      <w:lvlText w:val=""/>
      <w:lvlJc w:val="left"/>
      <w:pPr>
        <w:tabs>
          <w:tab w:val="num" w:pos="720"/>
        </w:tabs>
        <w:ind w:left="720" w:hanging="360"/>
      </w:pPr>
      <w:rPr>
        <w:rFonts w:ascii="Symbol" w:hAnsi="Symbol" w:hint="default"/>
        <w:strike w:val="0"/>
        <w:dstrike w:val="0"/>
      </w:rPr>
    </w:lvl>
    <w:lvl w:ilvl="1" w:tplc="06DA1742">
      <w:start w:val="1"/>
      <w:numFmt w:val="bullet"/>
      <w:lvlText w:val="­"/>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BC64AC0"/>
    <w:multiLevelType w:val="hybridMultilevel"/>
    <w:tmpl w:val="D43472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E2C656B"/>
    <w:multiLevelType w:val="hybridMultilevel"/>
    <w:tmpl w:val="F33CDCD2"/>
    <w:lvl w:ilvl="0" w:tplc="990A9E8C">
      <w:start w:val="1"/>
      <w:numFmt w:val="bullet"/>
      <w:lvlText w:val=""/>
      <w:lvlJc w:val="left"/>
      <w:pPr>
        <w:tabs>
          <w:tab w:val="num" w:pos="360"/>
        </w:tabs>
        <w:ind w:left="3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547295"/>
    <w:multiLevelType w:val="hybridMultilevel"/>
    <w:tmpl w:val="2F8EAB3A"/>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F2B13"/>
    <w:multiLevelType w:val="hybridMultilevel"/>
    <w:tmpl w:val="6340F5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11"/>
  </w:num>
  <w:num w:numId="4">
    <w:abstractNumId w:val="8"/>
  </w:num>
  <w:num w:numId="5">
    <w:abstractNumId w:val="1"/>
  </w:num>
  <w:num w:numId="6">
    <w:abstractNumId w:val="3"/>
  </w:num>
  <w:num w:numId="7">
    <w:abstractNumId w:val="5"/>
  </w:num>
  <w:num w:numId="8">
    <w:abstractNumId w:val="15"/>
  </w:num>
  <w:num w:numId="9">
    <w:abstractNumId w:val="10"/>
  </w:num>
  <w:num w:numId="10">
    <w:abstractNumId w:val="6"/>
  </w:num>
  <w:num w:numId="11">
    <w:abstractNumId w:val="2"/>
  </w:num>
  <w:num w:numId="12">
    <w:abstractNumId w:val="0"/>
  </w:num>
  <w:num w:numId="13">
    <w:abstractNumId w:val="7"/>
  </w:num>
  <w:num w:numId="14">
    <w:abstractNumId w:val="4"/>
  </w:num>
  <w:num w:numId="15">
    <w:abstractNumId w:val="14"/>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A87"/>
    <w:rsid w:val="00112B3B"/>
    <w:rsid w:val="0016521A"/>
    <w:rsid w:val="002D150C"/>
    <w:rsid w:val="003B49DF"/>
    <w:rsid w:val="006000AA"/>
    <w:rsid w:val="006C4F8E"/>
    <w:rsid w:val="006D3F52"/>
    <w:rsid w:val="0074720E"/>
    <w:rsid w:val="007D669B"/>
    <w:rsid w:val="00881A87"/>
    <w:rsid w:val="00983113"/>
    <w:rsid w:val="00A07ADD"/>
    <w:rsid w:val="00B97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C4535"/>
  <w15:chartTrackingRefBased/>
  <w15:docId w15:val="{0231E1FE-36DC-4A3E-B1CE-664469C7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D8B"/>
    <w:pPr>
      <w:spacing w:after="0" w:line="240" w:lineRule="auto"/>
    </w:pPr>
    <w:rPr>
      <w:rFonts w:ascii="Times New Roman" w:eastAsia="Times" w:hAnsi="Times New Roman" w:cs="Times New Roman"/>
      <w:sz w:val="24"/>
      <w:szCs w:val="20"/>
    </w:rPr>
  </w:style>
  <w:style w:type="paragraph" w:styleId="Heading1">
    <w:name w:val="heading 1"/>
    <w:basedOn w:val="Normal"/>
    <w:next w:val="Normal"/>
    <w:link w:val="Heading1Char"/>
    <w:qFormat/>
    <w:rsid w:val="00B97D8B"/>
    <w:pPr>
      <w:keepNext/>
      <w:keepLines/>
      <w:widowControl w:val="0"/>
      <w:spacing w:before="240"/>
      <w:outlineLvl w:val="0"/>
    </w:pPr>
    <w:rPr>
      <w:rFonts w:ascii="Calibri" w:eastAsia="Times New Roman" w:hAnsi="Calibri" w:cs="Calibri"/>
      <w:b/>
      <w:noProof/>
      <w:snapToGrid w:val="0"/>
      <w:sz w:val="28"/>
      <w:szCs w:val="32"/>
    </w:rPr>
  </w:style>
  <w:style w:type="paragraph" w:styleId="Heading2">
    <w:name w:val="heading 2"/>
    <w:basedOn w:val="Normal"/>
    <w:next w:val="Normal"/>
    <w:link w:val="Heading2Char"/>
    <w:autoRedefine/>
    <w:qFormat/>
    <w:rsid w:val="006000AA"/>
    <w:pPr>
      <w:pBdr>
        <w:top w:val="nil"/>
        <w:left w:val="nil"/>
        <w:bottom w:val="nil"/>
        <w:right w:val="nil"/>
        <w:between w:val="nil"/>
      </w:pBdr>
      <w:spacing w:before="100"/>
      <w:ind w:left="2160" w:hanging="2160"/>
      <w:outlineLvl w:val="1"/>
    </w:pPr>
    <w:rPr>
      <w:rFonts w:ascii="Calibri" w:eastAsia="Calibri" w:hAnsi="Calibri" w:cs="Calibri"/>
      <w:b/>
    </w:rPr>
  </w:style>
  <w:style w:type="paragraph" w:styleId="Heading3">
    <w:name w:val="heading 3"/>
    <w:basedOn w:val="Normal"/>
    <w:next w:val="Normal"/>
    <w:link w:val="Heading3Char"/>
    <w:qFormat/>
    <w:rsid w:val="00B97D8B"/>
    <w:pPr>
      <w:tabs>
        <w:tab w:val="left" w:pos="1080"/>
        <w:tab w:val="left" w:pos="7187"/>
      </w:tabs>
      <w:autoSpaceDE w:val="0"/>
      <w:autoSpaceDN w:val="0"/>
      <w:adjustRightInd w:val="0"/>
      <w:outlineLvl w:val="2"/>
    </w:pPr>
    <w:rPr>
      <w:rFonts w:asciiTheme="minorHAnsi" w:eastAsia="Times New Roman" w:hAnsiTheme="minorHAnsi"/>
      <w:b/>
      <w:szCs w:val="24"/>
    </w:rPr>
  </w:style>
  <w:style w:type="paragraph" w:styleId="Heading4">
    <w:name w:val="heading 4"/>
    <w:basedOn w:val="Normal"/>
    <w:next w:val="Normal"/>
    <w:link w:val="Heading4Char"/>
    <w:qFormat/>
    <w:rsid w:val="00B97D8B"/>
    <w:pPr>
      <w:widowControl w:val="0"/>
      <w:spacing w:before="120" w:after="120"/>
      <w:jc w:val="both"/>
      <w:outlineLvl w:val="3"/>
    </w:pPr>
    <w:rPr>
      <w:rFonts w:asciiTheme="minorHAnsi" w:hAnsiTheme="minorHAnsi"/>
      <w:b/>
      <w:szCs w:val="24"/>
    </w:rPr>
  </w:style>
  <w:style w:type="paragraph" w:styleId="Heading6">
    <w:name w:val="heading 6"/>
    <w:basedOn w:val="Normal"/>
    <w:next w:val="Normal"/>
    <w:link w:val="Heading6Char"/>
    <w:uiPriority w:val="9"/>
    <w:semiHidden/>
    <w:unhideWhenUsed/>
    <w:qFormat/>
    <w:rsid w:val="00B97D8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000AA"/>
    <w:rPr>
      <w:rFonts w:ascii="Calibri" w:eastAsia="Calibri" w:hAnsi="Calibri" w:cs="Calibri"/>
      <w:b/>
      <w:sz w:val="24"/>
    </w:rPr>
  </w:style>
  <w:style w:type="character" w:customStyle="1" w:styleId="Heading1Char">
    <w:name w:val="Heading 1 Char"/>
    <w:basedOn w:val="DefaultParagraphFont"/>
    <w:link w:val="Heading1"/>
    <w:rsid w:val="00B97D8B"/>
    <w:rPr>
      <w:rFonts w:ascii="Calibri" w:eastAsia="Times New Roman" w:hAnsi="Calibri" w:cs="Calibri"/>
      <w:b/>
      <w:noProof/>
      <w:snapToGrid w:val="0"/>
      <w:sz w:val="28"/>
      <w:szCs w:val="32"/>
    </w:rPr>
  </w:style>
  <w:style w:type="character" w:customStyle="1" w:styleId="Heading3Char">
    <w:name w:val="Heading 3 Char"/>
    <w:basedOn w:val="DefaultParagraphFont"/>
    <w:link w:val="Heading3"/>
    <w:rsid w:val="00B97D8B"/>
    <w:rPr>
      <w:rFonts w:eastAsia="Times New Roman" w:cs="Times New Roman"/>
      <w:b/>
      <w:sz w:val="24"/>
      <w:szCs w:val="24"/>
    </w:rPr>
  </w:style>
  <w:style w:type="character" w:customStyle="1" w:styleId="Heading4Char">
    <w:name w:val="Heading 4 Char"/>
    <w:basedOn w:val="DefaultParagraphFont"/>
    <w:link w:val="Heading4"/>
    <w:rsid w:val="00B97D8B"/>
    <w:rPr>
      <w:rFonts w:eastAsia="Times" w:cs="Times New Roman"/>
      <w:b/>
      <w:sz w:val="24"/>
      <w:szCs w:val="24"/>
    </w:rPr>
  </w:style>
  <w:style w:type="paragraph" w:styleId="BodyTextIndent2">
    <w:name w:val="Body Text Indent 2"/>
    <w:basedOn w:val="Normal"/>
    <w:next w:val="Normal"/>
    <w:link w:val="BodyTextIndent2Char"/>
    <w:rsid w:val="00B97D8B"/>
    <w:pPr>
      <w:spacing w:before="120"/>
      <w:ind w:left="72"/>
    </w:pPr>
    <w:rPr>
      <w:b/>
      <w:sz w:val="20"/>
    </w:rPr>
  </w:style>
  <w:style w:type="character" w:customStyle="1" w:styleId="BodyTextIndent2Char">
    <w:name w:val="Body Text Indent 2 Char"/>
    <w:basedOn w:val="DefaultParagraphFont"/>
    <w:link w:val="BodyTextIndent2"/>
    <w:rsid w:val="00B97D8B"/>
    <w:rPr>
      <w:rFonts w:ascii="Times New Roman" w:eastAsia="Times" w:hAnsi="Times New Roman" w:cs="Times New Roman"/>
      <w:b/>
      <w:sz w:val="20"/>
      <w:szCs w:val="20"/>
    </w:rPr>
  </w:style>
  <w:style w:type="paragraph" w:customStyle="1" w:styleId="SOLBullet">
    <w:name w:val="SOL Bullet"/>
    <w:basedOn w:val="Normal"/>
    <w:next w:val="Normal"/>
    <w:link w:val="SOLBulletChar"/>
    <w:rsid w:val="00B97D8B"/>
    <w:pPr>
      <w:tabs>
        <w:tab w:val="left" w:pos="-1440"/>
      </w:tabs>
      <w:ind w:left="1440" w:hanging="360"/>
    </w:pPr>
    <w:rPr>
      <w:b/>
      <w:color w:val="000000"/>
    </w:rPr>
  </w:style>
  <w:style w:type="character" w:customStyle="1" w:styleId="SOLBulletChar">
    <w:name w:val="SOL Bullet Char"/>
    <w:basedOn w:val="DefaultParagraphFont"/>
    <w:link w:val="SOLBullet"/>
    <w:rsid w:val="00B97D8B"/>
    <w:rPr>
      <w:rFonts w:ascii="Times New Roman" w:eastAsia="Times" w:hAnsi="Times New Roman" w:cs="Times New Roman"/>
      <w:b/>
      <w:color w:val="000000"/>
      <w:sz w:val="24"/>
      <w:szCs w:val="20"/>
    </w:rPr>
  </w:style>
  <w:style w:type="paragraph" w:customStyle="1" w:styleId="ColumnBullet">
    <w:name w:val="Column Bullet"/>
    <w:basedOn w:val="Normal"/>
    <w:rsid w:val="00B97D8B"/>
    <w:pPr>
      <w:numPr>
        <w:numId w:val="1"/>
      </w:numPr>
      <w:spacing w:after="240"/>
      <w:ind w:right="346"/>
    </w:pPr>
  </w:style>
  <w:style w:type="paragraph" w:customStyle="1" w:styleId="Topic">
    <w:name w:val="Topic"/>
    <w:basedOn w:val="Heading6"/>
    <w:rsid w:val="00B97D8B"/>
    <w:pPr>
      <w:keepLines w:val="0"/>
      <w:pageBreakBefore/>
      <w:spacing w:before="120"/>
      <w:ind w:right="274"/>
      <w:jc w:val="right"/>
    </w:pPr>
    <w:rPr>
      <w:rFonts w:ascii="Times New Roman" w:eastAsia="Times" w:hAnsi="Times New Roman" w:cs="Times New Roman"/>
      <w:b/>
      <w:caps/>
      <w:color w:val="auto"/>
      <w:sz w:val="28"/>
    </w:rPr>
  </w:style>
  <w:style w:type="character" w:customStyle="1" w:styleId="Heading6Char">
    <w:name w:val="Heading 6 Char"/>
    <w:basedOn w:val="DefaultParagraphFont"/>
    <w:link w:val="Heading6"/>
    <w:uiPriority w:val="9"/>
    <w:semiHidden/>
    <w:rsid w:val="00B97D8B"/>
    <w:rPr>
      <w:rFonts w:asciiTheme="majorHAnsi" w:eastAsiaTheme="majorEastAsia" w:hAnsiTheme="majorHAnsi" w:cstheme="majorBidi"/>
      <w:color w:val="1F4D78" w:themeColor="accent1" w:themeShade="7F"/>
      <w:sz w:val="24"/>
      <w:szCs w:val="20"/>
    </w:rPr>
  </w:style>
  <w:style w:type="paragraph" w:customStyle="1" w:styleId="SOLNumber">
    <w:name w:val="SOL Number"/>
    <w:basedOn w:val="Normal"/>
    <w:link w:val="SOLNumberChar"/>
    <w:rsid w:val="00B97D8B"/>
    <w:pPr>
      <w:autoSpaceDE w:val="0"/>
      <w:autoSpaceDN w:val="0"/>
      <w:adjustRightInd w:val="0"/>
      <w:ind w:left="1080" w:hanging="1080"/>
    </w:pPr>
    <w:rPr>
      <w:rFonts w:eastAsia="Times New Roman"/>
      <w:szCs w:val="24"/>
    </w:rPr>
  </w:style>
  <w:style w:type="character" w:customStyle="1" w:styleId="SOLNumberChar">
    <w:name w:val="SOL Number Char"/>
    <w:basedOn w:val="DefaultParagraphFont"/>
    <w:link w:val="SOLNumber"/>
    <w:rsid w:val="00B97D8B"/>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B97D8B"/>
    <w:pPr>
      <w:spacing w:after="120"/>
    </w:pPr>
  </w:style>
  <w:style w:type="character" w:customStyle="1" w:styleId="BodyTextChar">
    <w:name w:val="Body Text Char"/>
    <w:basedOn w:val="DefaultParagraphFont"/>
    <w:link w:val="BodyText"/>
    <w:uiPriority w:val="99"/>
    <w:semiHidden/>
    <w:rsid w:val="00B97D8B"/>
    <w:rPr>
      <w:rFonts w:ascii="Times New Roman" w:eastAsia="Times" w:hAnsi="Times New Roman" w:cs="Times New Roman"/>
      <w:sz w:val="24"/>
      <w:szCs w:val="20"/>
    </w:rPr>
  </w:style>
  <w:style w:type="table" w:styleId="TableGrid">
    <w:name w:val="Table Grid"/>
    <w:basedOn w:val="TableNormal"/>
    <w:rsid w:val="003B49D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16</Pages>
  <Words>5119</Words>
  <Characters>29182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Delozier, Debra (DOE)</dc:creator>
  <cp:keywords/>
  <dc:description/>
  <cp:lastModifiedBy>Delozier, Debra (DOE)</cp:lastModifiedBy>
  <cp:revision>5</cp:revision>
  <dcterms:created xsi:type="dcterms:W3CDTF">2018-09-19T16:07:00Z</dcterms:created>
  <dcterms:modified xsi:type="dcterms:W3CDTF">2018-09-19T17:28:00Z</dcterms:modified>
</cp:coreProperties>
</file>